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1AB2EC7">
      <w:pPr>
        <w:spacing w:before="0" w:after="240"/>
        <w:jc w:val="center"/>
        <w:rPr>
          <w:rFonts w:hint="eastAsia" w:eastAsia="宋体" w:cs="Arial"/>
          <w:b/>
          <w:bCs/>
          <w:color w:val="2E4057"/>
          <w:sz w:val="40"/>
          <w:szCs w:val="40"/>
          <w:lang w:eastAsia="zh-CN"/>
        </w:rPr>
      </w:pPr>
      <w:r>
        <w:rPr>
          <w:rFonts w:hint="eastAsia" w:ascii="微软雅黑" w:hAnsi="微软雅黑" w:eastAsia="微软雅黑" w:cs="微软雅黑"/>
          <w:sz w:val="32"/>
          <w:szCs w:val="40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4608195</wp:posOffset>
            </wp:positionH>
            <wp:positionV relativeFrom="paragraph">
              <wp:posOffset>-128270</wp:posOffset>
            </wp:positionV>
            <wp:extent cx="1181735" cy="885825"/>
            <wp:effectExtent l="0" t="0" r="6985" b="0"/>
            <wp:wrapTight wrapText="bothSides">
              <wp:wrapPolygon>
                <wp:start x="2507" y="4459"/>
                <wp:lineTo x="0" y="10034"/>
                <wp:lineTo x="0" y="12263"/>
                <wp:lineTo x="1950" y="17094"/>
                <wp:lineTo x="4457" y="17094"/>
                <wp:lineTo x="21449" y="14493"/>
                <wp:lineTo x="21449" y="10034"/>
                <wp:lineTo x="3900" y="4459"/>
                <wp:lineTo x="2507" y="4459"/>
              </wp:wrapPolygon>
            </wp:wrapTight>
            <wp:docPr id="1" name="图片 1" descr="基因库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基因库LOGO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18173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3ED130E">
      <w:pPr>
        <w:spacing w:before="0" w:after="240"/>
        <w:jc w:val="center"/>
        <w:rPr>
          <w:rFonts w:hint="eastAsia" w:eastAsia="宋体" w:cs="Arial"/>
          <w:b/>
          <w:bCs/>
          <w:color w:val="2E4057"/>
          <w:sz w:val="40"/>
          <w:szCs w:val="40"/>
          <w:lang w:eastAsia="zh-CN"/>
        </w:rPr>
      </w:pPr>
    </w:p>
    <w:p w14:paraId="2E2D2074">
      <w:pPr>
        <w:spacing w:before="0" w:after="240"/>
        <w:jc w:val="center"/>
      </w:pPr>
      <w:r>
        <w:rPr>
          <w:rFonts w:hint="eastAsia" w:eastAsia="宋体" w:cs="Arial"/>
          <w:b/>
          <w:bCs/>
          <w:color w:val="2E4057"/>
          <w:sz w:val="40"/>
          <w:szCs w:val="40"/>
          <w:lang w:eastAsia="zh-CN"/>
        </w:rPr>
        <w:t>Ducktor Sui</w:t>
      </w:r>
      <w:r>
        <w:rPr>
          <w:rFonts w:ascii="Arial" w:hAnsi="Arial" w:eastAsia="Arial" w:cs="Arial"/>
          <w:b/>
          <w:bCs/>
          <w:color w:val="2E4057"/>
          <w:sz w:val="40"/>
          <w:szCs w:val="40"/>
        </w:rPr>
        <w:t xml:space="preserve"> — IP Profile</w:t>
      </w:r>
    </w:p>
    <w:p w14:paraId="7E913CA6">
      <w:pPr>
        <w:pStyle w:val="3"/>
        <w:spacing w:before="240" w:after="120"/>
      </w:pPr>
      <w:r>
        <w:rPr>
          <w:rFonts w:ascii="Arial" w:hAnsi="Arial" w:eastAsia="Arial" w:cs="Arial"/>
          <w:b/>
          <w:bCs/>
          <w:color w:val="2E4057"/>
          <w:sz w:val="24"/>
          <w:szCs w:val="24"/>
        </w:rPr>
        <w:t>I. Identity File</w:t>
      </w:r>
    </w:p>
    <w:tbl>
      <w:tblPr>
        <w:tblStyle w:val="11"/>
        <w:tblW w:w="936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" w:type="dxa"/>
          <w:bottom w:w="0" w:type="dxa"/>
          <w:right w:w="10" w:type="dxa"/>
        </w:tblCellMar>
      </w:tblPr>
      <w:tblGrid>
        <w:gridCol w:w="2400"/>
        <w:gridCol w:w="6960"/>
      </w:tblGrid>
      <w:tr w14:paraId="1BF6AD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shd w:val="clear" w:color="auto" w:fill="F2F2F2"/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9A44937">
            <w:r>
              <w:rPr>
                <w:rFonts w:ascii="Arial" w:hAnsi="Arial" w:eastAsia="Arial" w:cs="Arial"/>
                <w:b/>
                <w:bCs/>
                <w:sz w:val="20"/>
                <w:szCs w:val="20"/>
              </w:rPr>
              <w:t>Field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shd w:val="clear" w:color="auto" w:fill="F2F2F2"/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590D636">
            <w:r>
              <w:rPr>
                <w:rFonts w:ascii="Arial" w:hAnsi="Arial" w:eastAsia="Arial" w:cs="Arial"/>
                <w:b/>
                <w:bCs/>
                <w:sz w:val="20"/>
                <w:szCs w:val="20"/>
              </w:rPr>
              <w:t>Details</w:t>
            </w:r>
          </w:p>
        </w:tc>
      </w:tr>
      <w:tr w14:paraId="66EF3E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4A59B5B">
            <w:r>
              <w:rPr>
                <w:rFonts w:ascii="Arial" w:hAnsi="Arial" w:eastAsia="Arial" w:cs="Arial"/>
                <w:sz w:val="20"/>
                <w:szCs w:val="20"/>
              </w:rPr>
              <w:t>Name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42163B7E">
            <w:pPr>
              <w:rPr>
                <w:rFonts w:hint="default" w:eastAsia="宋体"/>
                <w:lang w:val="en-US" w:eastAsia="zh-CN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Ducktor Sui (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>k</w:t>
            </w:r>
            <w:bookmarkStart w:id="0" w:name="_GoBack"/>
            <w:bookmarkEnd w:id="0"/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 xml:space="preserve">nown as </w:t>
            </w:r>
            <w:r>
              <w:rPr>
                <w:rFonts w:ascii="Arial" w:hAnsi="Arial" w:eastAsia="Arial" w:cs="Arial"/>
                <w:sz w:val="20"/>
                <w:szCs w:val="20"/>
              </w:rPr>
              <w:t>岁岁鸭 in Chinese, pronounced Suisui Ya)</w:t>
            </w:r>
          </w:p>
        </w:tc>
      </w:tr>
      <w:tr w14:paraId="5FDA31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140A7A3">
            <w:r>
              <w:rPr>
                <w:rFonts w:ascii="Arial" w:hAnsi="Arial" w:eastAsia="Arial" w:cs="Arial"/>
                <w:sz w:val="20"/>
                <w:szCs w:val="20"/>
              </w:rPr>
              <w:t>Official Title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2E5F484D">
            <w:pPr>
              <w:rPr>
                <w:rFonts w:hint="default" w:eastAsia="宋体"/>
                <w:lang w:val="en-US" w:eastAsia="zh-CN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Ming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 xml:space="preserve"> Dynasty</w:t>
            </w:r>
            <w:r>
              <w:rPr>
                <w:rFonts w:ascii="Arial" w:hAnsi="Arial" w:eastAsia="Arial" w:cs="Arial"/>
                <w:sz w:val="20"/>
                <w:szCs w:val="20"/>
              </w:rPr>
              <w:t xml:space="preserve"> Chenghua Period 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>Plain</w:t>
            </w:r>
            <w:r>
              <w:rPr>
                <w:rFonts w:ascii="Arial" w:hAnsi="Arial" w:eastAsia="Arial" w:cs="Arial"/>
                <w:sz w:val="20"/>
                <w:szCs w:val="20"/>
              </w:rPr>
              <w:t xml:space="preserve"> Tricolour Duck-Shaped 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>Inc</w:t>
            </w:r>
            <w:r>
              <w:rPr>
                <w:rFonts w:ascii="Arial" w:hAnsi="Arial" w:eastAsia="Arial" w:cs="Arial"/>
                <w:sz w:val="20"/>
                <w:szCs w:val="20"/>
              </w:rPr>
              <w:t>ense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 xml:space="preserve"> Burner</w:t>
            </w:r>
          </w:p>
        </w:tc>
      </w:tr>
      <w:tr w14:paraId="0240C6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9920452">
            <w:r>
              <w:rPr>
                <w:rFonts w:ascii="Arial" w:hAnsi="Arial" w:eastAsia="Arial" w:cs="Arial"/>
                <w:sz w:val="20"/>
                <w:szCs w:val="20"/>
              </w:rPr>
              <w:t>Date of Origin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0F0AAE1">
            <w:r>
              <w:rPr>
                <w:rFonts w:ascii="Arial" w:hAnsi="Arial" w:eastAsia="Arial" w:cs="Arial"/>
                <w:sz w:val="20"/>
                <w:szCs w:val="20"/>
              </w:rPr>
              <w:t>Chenghua Reign, Ming Dynasty (1465–1487)</w:t>
            </w:r>
          </w:p>
        </w:tc>
      </w:tr>
      <w:tr w14:paraId="48277E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DEF2BDF">
            <w:r>
              <w:rPr>
                <w:rFonts w:ascii="Arial" w:hAnsi="Arial" w:eastAsia="Arial" w:cs="Arial"/>
                <w:sz w:val="20"/>
                <w:szCs w:val="20"/>
              </w:rPr>
              <w:t>Height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385C58F1">
            <w:r>
              <w:rPr>
                <w:rFonts w:ascii="Arial" w:hAnsi="Arial" w:eastAsia="Arial" w:cs="Arial"/>
                <w:sz w:val="20"/>
                <w:szCs w:val="20"/>
              </w:rPr>
              <w:t>25.3 cm overall</w:t>
            </w:r>
          </w:p>
        </w:tc>
      </w:tr>
      <w:tr w14:paraId="3AC4FF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2B1E85BB">
            <w:r>
              <w:rPr>
                <w:rFonts w:ascii="Arial" w:hAnsi="Arial" w:eastAsia="Arial" w:cs="Arial"/>
                <w:sz w:val="20"/>
                <w:szCs w:val="20"/>
              </w:rPr>
              <w:t>Birthplace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FF4C0A4">
            <w:r>
              <w:rPr>
                <w:rFonts w:ascii="Arial" w:hAnsi="Arial" w:eastAsia="Arial" w:cs="Arial"/>
                <w:sz w:val="20"/>
                <w:szCs w:val="20"/>
              </w:rPr>
              <w:t>Imperial Kiln Factory, Jingdezhen</w:t>
            </w:r>
          </w:p>
        </w:tc>
      </w:tr>
      <w:tr w14:paraId="005E5E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F172386">
            <w:r>
              <w:rPr>
                <w:rFonts w:ascii="Arial" w:hAnsi="Arial" w:eastAsia="Arial" w:cs="Arial"/>
                <w:sz w:val="20"/>
                <w:szCs w:val="20"/>
              </w:rPr>
              <w:t>Signature Traits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CC2DCBB">
            <w:r>
              <w:rPr>
                <w:rFonts w:ascii="Arial" w:hAnsi="Arial" w:eastAsia="Arial" w:cs="Arial"/>
                <w:sz w:val="20"/>
                <w:szCs w:val="20"/>
              </w:rPr>
              <w:t>• Distinctive floral eyes  • Ginkgo-shaped wing feathers  • Tender yellow webbed feet  • Begonia-latticed pedestal</w:t>
            </w:r>
          </w:p>
        </w:tc>
      </w:tr>
      <w:tr w14:paraId="79ED6F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2CB3128E">
            <w:r>
              <w:rPr>
                <w:rFonts w:ascii="Arial" w:hAnsi="Arial" w:eastAsia="Arial" w:cs="Arial"/>
                <w:sz w:val="20"/>
                <w:szCs w:val="20"/>
              </w:rPr>
              <w:t>Identity Tags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030D7889">
            <w:r>
              <w:rPr>
                <w:rFonts w:ascii="Arial" w:hAnsi="Arial" w:eastAsia="Arial" w:cs="Arial"/>
                <w:sz w:val="20"/>
                <w:szCs w:val="20"/>
              </w:rPr>
              <w:t xml:space="preserve">Top imperial kiln icon; definitive example of Chenghua 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 xml:space="preserve">plain </w:t>
            </w:r>
            <w:r>
              <w:rPr>
                <w:rFonts w:ascii="Arial" w:hAnsi="Arial" w:eastAsia="Arial" w:cs="Arial"/>
                <w:sz w:val="20"/>
                <w:szCs w:val="20"/>
              </w:rPr>
              <w:t>tricolour ware</w:t>
            </w:r>
          </w:p>
        </w:tc>
      </w:tr>
      <w:tr w14:paraId="7F9915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4AE21300">
            <w:r>
              <w:rPr>
                <w:rFonts w:ascii="Arial" w:hAnsi="Arial" w:eastAsia="Arial" w:cs="Arial"/>
                <w:sz w:val="20"/>
                <w:szCs w:val="20"/>
              </w:rPr>
              <w:t>Life Story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6F0C5C8">
            <w:r>
              <w:rPr>
                <w:rFonts w:ascii="Arial" w:hAnsi="Arial" w:eastAsia="Arial" w:cs="Arial"/>
                <w:sz w:val="20"/>
                <w:szCs w:val="20"/>
              </w:rPr>
              <w:t>Smashed and buried underground for over 500 years; excavated in 1987 from the Zhushan Imperial Kiln site; restored to wholeness — only 6 fully restored examples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rFonts w:ascii="Arial" w:hAnsi="Arial" w:eastAsia="Arial" w:cs="Arial"/>
                <w:sz w:val="20"/>
                <w:szCs w:val="20"/>
              </w:rPr>
              <w:t>worldwide</w:t>
            </w:r>
          </w:p>
        </w:tc>
      </w:tr>
    </w:tbl>
    <w:p w14:paraId="59C36A0F"/>
    <w:p w14:paraId="08E2E324">
      <w:pPr>
        <w:pStyle w:val="3"/>
        <w:spacing w:before="240" w:after="120"/>
      </w:pPr>
      <w:r>
        <w:rPr>
          <w:rFonts w:ascii="Arial" w:hAnsi="Arial" w:eastAsia="Arial" w:cs="Arial"/>
          <w:b/>
          <w:bCs/>
          <w:color w:val="2E4057"/>
          <w:sz w:val="24"/>
          <w:szCs w:val="24"/>
        </w:rPr>
        <w:t>II. Physical Features &amp; Character</w:t>
      </w:r>
    </w:p>
    <w:tbl>
      <w:tblPr>
        <w:tblStyle w:val="11"/>
        <w:tblW w:w="936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" w:type="dxa"/>
          <w:bottom w:w="0" w:type="dxa"/>
          <w:right w:w="10" w:type="dxa"/>
        </w:tblCellMar>
      </w:tblPr>
      <w:tblGrid>
        <w:gridCol w:w="2400"/>
        <w:gridCol w:w="6960"/>
      </w:tblGrid>
      <w:tr w14:paraId="355566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shd w:val="clear" w:color="auto" w:fill="F2F2F2"/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318AB96A">
            <w:r>
              <w:rPr>
                <w:rFonts w:ascii="Arial" w:hAnsi="Arial" w:eastAsia="Arial" w:cs="Arial"/>
                <w:b/>
                <w:bCs/>
                <w:sz w:val="20"/>
                <w:szCs w:val="20"/>
              </w:rPr>
              <w:t>Body Part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shd w:val="clear" w:color="auto" w:fill="F2F2F2"/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0517948F">
            <w:r>
              <w:rPr>
                <w:rFonts w:ascii="Arial" w:hAnsi="Arial" w:eastAsia="Arial" w:cs="Arial"/>
                <w:b/>
                <w:bCs/>
                <w:sz w:val="20"/>
                <w:szCs w:val="20"/>
              </w:rPr>
              <w:t>Description</w:t>
            </w:r>
          </w:p>
        </w:tc>
      </w:tr>
      <w:tr w14:paraId="128327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1CB4F49E">
            <w:r>
              <w:rPr>
                <w:rFonts w:ascii="Arial" w:hAnsi="Arial" w:eastAsia="Arial" w:cs="Arial"/>
                <w:sz w:val="20"/>
                <w:szCs w:val="20"/>
              </w:rPr>
              <w:t>Face &amp; Expression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DDEB188">
            <w:r>
              <w:rPr>
                <w:rFonts w:ascii="Arial" w:hAnsi="Arial" w:eastAsia="Arial" w:cs="Arial"/>
                <w:sz w:val="20"/>
                <w:szCs w:val="20"/>
              </w:rPr>
              <w:t>Signature round floral eyes with cobalt-blue pupils; head perpetually tilted skyward, beak open with tongue out</w:t>
            </w:r>
          </w:p>
        </w:tc>
      </w:tr>
      <w:tr w14:paraId="236A1A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4DBA57CF">
            <w:r>
              <w:rPr>
                <w:rFonts w:ascii="Arial" w:hAnsi="Arial" w:eastAsia="Arial" w:cs="Arial"/>
                <w:sz w:val="20"/>
                <w:szCs w:val="20"/>
              </w:rPr>
              <w:t>Wings &amp; Plumage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4968F1B4">
            <w:r>
              <w:rPr>
                <w:rFonts w:ascii="Arial" w:hAnsi="Arial" w:eastAsia="Arial" w:cs="Arial"/>
                <w:sz w:val="20"/>
                <w:szCs w:val="20"/>
              </w:rPr>
              <w:t>Wing feathers layered delicately like spreading ginkgo leaves; coated in peacock-green glaze</w:t>
            </w:r>
          </w:p>
        </w:tc>
      </w:tr>
      <w:tr w14:paraId="11BF24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1FC25C3">
            <w:r>
              <w:rPr>
                <w:rFonts w:ascii="Arial" w:hAnsi="Arial" w:eastAsia="Arial" w:cs="Arial"/>
                <w:sz w:val="20"/>
                <w:szCs w:val="20"/>
              </w:rPr>
              <w:t>Colour Palette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0CBE4985">
            <w:r>
              <w:rPr>
                <w:rFonts w:ascii="Arial" w:hAnsi="Arial" w:eastAsia="Arial" w:cs="Arial"/>
                <w:sz w:val="20"/>
                <w:szCs w:val="20"/>
              </w:rPr>
              <w:t>Yellow, green, and purple dominate. "Sancai" (tricolour) means no red — the "rich" colour is absent, yet the palette is surprisingly layered: two yellows (earthy and tender), three greens (ink-dark, peacock, grass), plus aubergine-skin purple. The blue fleck in the eye is cobalt blue applied underglaze.</w:t>
            </w:r>
          </w:p>
        </w:tc>
      </w:tr>
      <w:tr w14:paraId="430481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CE7025C">
            <w:r>
              <w:rPr>
                <w:rFonts w:ascii="Arial" w:hAnsi="Arial" w:eastAsia="Arial" w:cs="Arial"/>
                <w:sz w:val="20"/>
                <w:szCs w:val="20"/>
              </w:rPr>
              <w:t>Base &amp; Feet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0FC8E6B1">
            <w:r>
              <w:rPr>
                <w:rFonts w:ascii="Arial" w:hAnsi="Arial" w:eastAsia="Arial" w:cs="Arial"/>
                <w:sz w:val="20"/>
                <w:szCs w:val="20"/>
              </w:rPr>
              <w:t xml:space="preserve">Stands on a square pedestal with begonia-style latticed cutouts on all four sides; splayed feet connect to the duck's webbed feet; underside bears a six-character square mark in cobalt blue: "Made in the 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 xml:space="preserve">Ming Dynasty </w:t>
            </w:r>
            <w:r>
              <w:rPr>
                <w:rFonts w:ascii="Arial" w:hAnsi="Arial" w:eastAsia="Arial" w:cs="Arial"/>
                <w:sz w:val="20"/>
                <w:szCs w:val="20"/>
              </w:rPr>
              <w:t>Chenghua Reign"</w:t>
            </w:r>
          </w:p>
        </w:tc>
      </w:tr>
      <w:tr w14:paraId="61CA54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15A29AA0">
            <w:r>
              <w:rPr>
                <w:rFonts w:ascii="Arial" w:hAnsi="Arial" w:eastAsia="Arial" w:cs="Arial"/>
                <w:sz w:val="20"/>
                <w:szCs w:val="20"/>
              </w:rPr>
              <w:t>Functional Feature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29EFB033">
            <w:r>
              <w:rPr>
                <w:rFonts w:ascii="Arial" w:hAnsi="Arial" w:eastAsia="Arial" w:cs="Arial"/>
                <w:sz w:val="20"/>
                <w:szCs w:val="20"/>
              </w:rPr>
              <w:t>Body splits into upper and lower halves (lid and incense chamber joined at collar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>s</w:t>
            </w:r>
            <w:r>
              <w:rPr>
                <w:rFonts w:ascii="Arial" w:hAnsi="Arial" w:eastAsia="Arial" w:cs="Arial"/>
                <w:sz w:val="20"/>
                <w:szCs w:val="20"/>
              </w:rPr>
              <w:t>). The neck is hollow and connects to the open beak. Six concealed holes at the collar's rim allow air to enter the body cavity and flow up through the beak — when incense is lit inside, smoke drifts naturally out through the open mouth.</w:t>
            </w:r>
          </w:p>
        </w:tc>
      </w:tr>
    </w:tbl>
    <w:p w14:paraId="49D94FDC"/>
    <w:p w14:paraId="1B8850A7">
      <w:pPr>
        <w:pStyle w:val="3"/>
        <w:spacing w:before="240" w:after="120"/>
      </w:pPr>
      <w:r>
        <w:rPr>
          <w:rFonts w:ascii="Arial" w:hAnsi="Arial" w:eastAsia="Arial" w:cs="Arial"/>
          <w:b/>
          <w:bCs/>
          <w:color w:val="2E4057"/>
          <w:sz w:val="24"/>
          <w:szCs w:val="24"/>
        </w:rPr>
        <w:t>III. Family Tree — The Six Reborn Ducks</w:t>
      </w:r>
    </w:p>
    <w:tbl>
      <w:tblPr>
        <w:tblStyle w:val="11"/>
        <w:tblW w:w="936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" w:type="dxa"/>
          <w:bottom w:w="0" w:type="dxa"/>
          <w:right w:w="10" w:type="dxa"/>
        </w:tblCellMar>
      </w:tblPr>
      <w:tblGrid>
        <w:gridCol w:w="713"/>
        <w:gridCol w:w="2616"/>
        <w:gridCol w:w="6031"/>
      </w:tblGrid>
      <w:tr w14:paraId="0F6346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713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shd w:val="clear" w:color="auto" w:fill="F2F2F2"/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38AAB69">
            <w:r>
              <w:rPr>
                <w:rFonts w:ascii="Arial" w:hAnsi="Arial" w:eastAsia="Arial" w:cs="Arial"/>
                <w:b/>
                <w:bCs/>
                <w:sz w:val="20"/>
                <w:szCs w:val="20"/>
              </w:rPr>
              <w:t>No.</w:t>
            </w:r>
          </w:p>
        </w:tc>
        <w:tc>
          <w:tcPr>
            <w:tcW w:w="2616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shd w:val="clear" w:color="auto" w:fill="F2F2F2"/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3F04BB7B">
            <w:r>
              <w:rPr>
                <w:rFonts w:ascii="Arial" w:hAnsi="Arial" w:eastAsia="Arial" w:cs="Arial"/>
                <w:b/>
                <w:bCs/>
                <w:sz w:val="20"/>
                <w:szCs w:val="20"/>
              </w:rPr>
              <w:t>Artefact</w:t>
            </w:r>
          </w:p>
        </w:tc>
        <w:tc>
          <w:tcPr>
            <w:tcW w:w="6031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shd w:val="clear" w:color="auto" w:fill="F2F2F2"/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29C6D28C">
            <w:r>
              <w:rPr>
                <w:rFonts w:ascii="Arial" w:hAnsi="Arial" w:eastAsia="Arial" w:cs="Arial"/>
                <w:b/>
                <w:bCs/>
                <w:sz w:val="20"/>
                <w:szCs w:val="20"/>
              </w:rPr>
              <w:t>Distinguishing Feature</w:t>
            </w:r>
          </w:p>
        </w:tc>
      </w:tr>
      <w:tr w14:paraId="06AD3B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713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300AABE">
            <w:r>
              <w:rPr>
                <w:rFonts w:ascii="Arial" w:hAnsi="Arial" w:eastAsia="Arial" w:cs="Arial"/>
                <w:sz w:val="20"/>
                <w:szCs w:val="20"/>
              </w:rPr>
              <w:t>1</w:t>
            </w:r>
          </w:p>
        </w:tc>
        <w:tc>
          <w:tcPr>
            <w:tcW w:w="2616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3BCE55F"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062355" cy="1056005"/>
                  <wp:effectExtent l="0" t="0" r="4445" b="10795"/>
                  <wp:docPr id="2" name="图片 2" descr="微信图片_20260108105017_395_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微信图片_20260108105017_395_14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15401" r="9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355" cy="1056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391920" cy="1060450"/>
                  <wp:effectExtent l="0" t="0" r="10160" b="6350"/>
                  <wp:docPr id="3" name="图片 2" descr="微信图片_20260108105017_395_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 descr="微信图片_20260108105017_395_14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52303" t="35089" r="27698" b="44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920" cy="106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31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DB00957">
            <w:r>
              <w:rPr>
                <w:rFonts w:ascii="Arial" w:hAnsi="Arial" w:eastAsia="Arial" w:cs="Arial"/>
                <w:sz w:val="20"/>
                <w:szCs w:val="20"/>
              </w:rPr>
              <w:t>Most completely reassembled; no missing fragments</w:t>
            </w:r>
          </w:p>
        </w:tc>
      </w:tr>
      <w:tr w14:paraId="6F9A21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713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2A5E941">
            <w:r>
              <w:rPr>
                <w:rFonts w:ascii="Arial" w:hAnsi="Arial" w:eastAsia="Arial" w:cs="Arial"/>
                <w:sz w:val="20"/>
                <w:szCs w:val="20"/>
              </w:rPr>
              <w:t>2</w:t>
            </w:r>
          </w:p>
        </w:tc>
        <w:tc>
          <w:tcPr>
            <w:tcW w:w="2616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0F27FEA0">
            <w:r>
              <w:drawing>
                <wp:inline distT="0" distB="0" distL="114300" distR="114300">
                  <wp:extent cx="868045" cy="1140460"/>
                  <wp:effectExtent l="0" t="0" r="635" b="2540"/>
                  <wp:docPr id="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6255" t="8849" r="6383" b="5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1140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1506855" cy="1137920"/>
                  <wp:effectExtent l="0" t="0" r="1905" b="5080"/>
                  <wp:docPr id="5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9232" t="13159" r="29324" b="520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6855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31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71D5E56">
            <w:r>
              <w:rPr>
                <w:rFonts w:ascii="Arial" w:hAnsi="Arial" w:eastAsia="Arial" w:cs="Arial"/>
                <w:sz w:val="20"/>
                <w:szCs w:val="20"/>
              </w:rPr>
              <w:t>Long-term resident at the Shanghai Museum; head held at the highest angle</w:t>
            </w:r>
          </w:p>
        </w:tc>
      </w:tr>
      <w:tr w14:paraId="0732B2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713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49E2C7E2">
            <w:r>
              <w:rPr>
                <w:rFonts w:ascii="Arial" w:hAnsi="Arial" w:eastAsia="Arial" w:cs="Arial"/>
                <w:sz w:val="20"/>
                <w:szCs w:val="20"/>
              </w:rPr>
              <w:t>3</w:t>
            </w:r>
          </w:p>
        </w:tc>
        <w:tc>
          <w:tcPr>
            <w:tcW w:w="2616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3E0A945C">
            <w:r>
              <w:rPr>
                <w:rFonts w:hint="eastAsia" w:ascii="宋体" w:hAnsi="宋体" w:eastAsia="宋体" w:cs="宋体"/>
                <w:sz w:val="21"/>
                <w:szCs w:val="24"/>
                <w:lang w:val="en-US" w:eastAsia="zh-CN"/>
              </w:rPr>
              <w:drawing>
                <wp:inline distT="0" distB="0" distL="114300" distR="114300">
                  <wp:extent cx="948690" cy="1107440"/>
                  <wp:effectExtent l="0" t="0" r="11430" b="5080"/>
                  <wp:docPr id="6" name="图片 5" descr="_F1A9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5" descr="_F1A996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9495" t="16183" r="26677" b="7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690" cy="110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21"/>
                <w:szCs w:val="24"/>
                <w:lang w:val="en-US" w:eastAsia="zh-CN"/>
              </w:rPr>
              <w:drawing>
                <wp:inline distT="0" distB="0" distL="114300" distR="114300">
                  <wp:extent cx="1433830" cy="1106805"/>
                  <wp:effectExtent l="0" t="0" r="13970" b="5715"/>
                  <wp:docPr id="7" name="图片 6" descr="_F1A9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6" descr="_F1A996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2625" t="67580" r="36252" b="80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830" cy="1106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31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F8668AB">
            <w:r>
              <w:rPr>
                <w:rFonts w:ascii="Arial" w:hAnsi="Arial" w:eastAsia="Arial" w:cs="Arial"/>
                <w:sz w:val="20"/>
                <w:szCs w:val="20"/>
              </w:rPr>
              <w:t xml:space="preserve">Restored at the Palace Museum — the only one to have "entered the imperial palace"; also exhibited at the 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 xml:space="preserve">Beijing </w:t>
            </w:r>
            <w:r>
              <w:rPr>
                <w:rFonts w:ascii="Arial" w:hAnsi="Arial" w:eastAsia="Arial" w:cs="Arial"/>
                <w:sz w:val="20"/>
                <w:szCs w:val="20"/>
              </w:rPr>
              <w:t>Agricultural Exhibition Hall; spent 4 years in Beijing</w:t>
            </w:r>
          </w:p>
        </w:tc>
      </w:tr>
      <w:tr w14:paraId="2A5336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713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0726CBF">
            <w:r>
              <w:rPr>
                <w:rFonts w:ascii="Arial" w:hAnsi="Arial" w:eastAsia="Arial" w:cs="Arial"/>
                <w:sz w:val="20"/>
                <w:szCs w:val="20"/>
              </w:rPr>
              <w:t>4</w:t>
            </w:r>
          </w:p>
        </w:tc>
        <w:tc>
          <w:tcPr>
            <w:tcW w:w="2616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517BCED">
            <w:r>
              <w:drawing>
                <wp:inline distT="0" distB="0" distL="114300" distR="114300">
                  <wp:extent cx="1003300" cy="992505"/>
                  <wp:effectExtent l="0" t="0" r="2540" b="13335"/>
                  <wp:docPr id="8" name="图片 7" descr="IMG_1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7" descr="IMG_188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246" r="17715" b="107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300" cy="992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1379220" cy="985520"/>
                  <wp:effectExtent l="0" t="0" r="7620" b="5080"/>
                  <wp:docPr id="9" name="图片 8" descr="IMG_1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8" descr="IMG_188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32356" t="20657" r="49860" b="60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98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31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17AC62DB">
            <w:r>
              <w:rPr>
                <w:rFonts w:ascii="Arial" w:hAnsi="Arial" w:eastAsia="Arial" w:cs="Arial"/>
                <w:sz w:val="20"/>
                <w:szCs w:val="20"/>
              </w:rPr>
              <w:t>Most shards of any: 68 fragments</w:t>
            </w:r>
          </w:p>
        </w:tc>
      </w:tr>
      <w:tr w14:paraId="0D3404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433" w:hRule="atLeast"/>
        </w:trPr>
        <w:tc>
          <w:tcPr>
            <w:tcW w:w="713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125E14A0">
            <w:r>
              <w:rPr>
                <w:rFonts w:ascii="Arial" w:hAnsi="Arial" w:eastAsia="Arial" w:cs="Arial"/>
                <w:sz w:val="20"/>
                <w:szCs w:val="20"/>
              </w:rPr>
              <w:t>5</w:t>
            </w:r>
          </w:p>
        </w:tc>
        <w:tc>
          <w:tcPr>
            <w:tcW w:w="2616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13FDA082">
            <w:r>
              <w:drawing>
                <wp:inline distT="0" distB="0" distL="114300" distR="114300">
                  <wp:extent cx="902335" cy="1062990"/>
                  <wp:effectExtent l="0" t="0" r="12065" b="3810"/>
                  <wp:docPr id="10" name="图片 9" descr="微信图片_20260107095946_649_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9" descr="微信图片_20260107095946_649_30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0441" r="15973"/>
                          <a:stretch>
                            <a:fillRect/>
                          </a:stretch>
                        </pic:blipFill>
                        <pic:spPr>
                          <a:xfrm rot="-10800000" flipH="1">
                            <a:off x="0" y="0"/>
                            <a:ext cx="902335" cy="1062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1444625" cy="1056005"/>
                  <wp:effectExtent l="0" t="0" r="3175" b="10795"/>
                  <wp:docPr id="11" name="图片 10" descr="微信图片_20260107095946_649_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0" descr="微信图片_20260107095946_649_30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5316" t="80916" r="60275" b="5023"/>
                          <a:stretch>
                            <a:fillRect/>
                          </a:stretch>
                        </pic:blipFill>
                        <pic:spPr>
                          <a:xfrm rot="-10800000" flipH="1">
                            <a:off x="0" y="0"/>
                            <a:ext cx="1444625" cy="1056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31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6FFB44F">
            <w:r>
              <w:rPr>
                <w:rFonts w:ascii="Arial" w:hAnsi="Arial" w:eastAsia="Arial" w:cs="Arial"/>
                <w:sz w:val="20"/>
                <w:szCs w:val="20"/>
              </w:rPr>
              <w:t>Beak incomplete</w:t>
            </w:r>
          </w:p>
        </w:tc>
      </w:tr>
      <w:tr w14:paraId="6D5ED4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776" w:hRule="atLeast"/>
        </w:trPr>
        <w:tc>
          <w:tcPr>
            <w:tcW w:w="713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85F87B2">
            <w:r>
              <w:rPr>
                <w:rFonts w:ascii="Arial" w:hAnsi="Arial" w:eastAsia="Arial" w:cs="Arial"/>
                <w:sz w:val="20"/>
                <w:szCs w:val="20"/>
              </w:rPr>
              <w:t>6</w:t>
            </w:r>
          </w:p>
        </w:tc>
        <w:tc>
          <w:tcPr>
            <w:tcW w:w="2616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2B10AD90">
            <w:r>
              <w:drawing>
                <wp:inline distT="0" distB="0" distL="114300" distR="114300">
                  <wp:extent cx="944880" cy="950595"/>
                  <wp:effectExtent l="0" t="0" r="0" b="9525"/>
                  <wp:docPr id="12" name="图片 11" descr="45.图20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1" descr="45.图20-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2802" r="127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880" cy="95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1428115" cy="952500"/>
                  <wp:effectExtent l="0" t="0" r="4445" b="7620"/>
                  <wp:docPr id="13" name="图片 12" descr="45.图20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2" descr="45.图20-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36270" t="32356" r="19519" b="28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115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31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1374121">
            <w:r>
              <w:rPr>
                <w:rFonts w:ascii="Arial" w:hAnsi="Arial" w:eastAsia="Arial" w:cs="Arial"/>
                <w:sz w:val="20"/>
                <w:szCs w:val="20"/>
              </w:rPr>
              <w:t>Wing incomplete</w:t>
            </w:r>
          </w:p>
        </w:tc>
      </w:tr>
    </w:tbl>
    <w:p w14:paraId="64289DFD"/>
    <w:p w14:paraId="0868782A">
      <w:pPr>
        <w:pStyle w:val="3"/>
        <w:spacing w:before="240" w:after="120"/>
        <w:rPr>
          <w:rFonts w:hint="default" w:eastAsia="宋体"/>
          <w:lang w:val="en-US" w:eastAsia="zh-CN"/>
        </w:rPr>
      </w:pPr>
      <w:r>
        <w:rPr>
          <w:rFonts w:ascii="Arial" w:hAnsi="Arial" w:eastAsia="Arial" w:cs="Arial"/>
          <w:b/>
          <w:bCs/>
          <w:color w:val="2E4057"/>
          <w:sz w:val="24"/>
          <w:szCs w:val="24"/>
        </w:rPr>
        <w:t xml:space="preserve">IV. Gene </w:t>
      </w:r>
      <w:r>
        <w:rPr>
          <w:rFonts w:hint="eastAsia" w:eastAsia="宋体" w:cs="Arial"/>
          <w:b/>
          <w:bCs/>
          <w:color w:val="2E4057"/>
          <w:sz w:val="24"/>
          <w:szCs w:val="24"/>
          <w:lang w:val="en-US" w:eastAsia="zh-CN"/>
        </w:rPr>
        <w:t>Data</w:t>
      </w:r>
    </w:p>
    <w:tbl>
      <w:tblPr>
        <w:tblStyle w:val="11"/>
        <w:tblW w:w="936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" w:type="dxa"/>
          <w:bottom w:w="0" w:type="dxa"/>
          <w:right w:w="10" w:type="dxa"/>
        </w:tblCellMar>
      </w:tblPr>
      <w:tblGrid>
        <w:gridCol w:w="2064"/>
        <w:gridCol w:w="2408"/>
        <w:gridCol w:w="1236"/>
        <w:gridCol w:w="4"/>
        <w:gridCol w:w="1216"/>
        <w:gridCol w:w="2432"/>
      </w:tblGrid>
      <w:tr w14:paraId="7FFCCA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1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shd w:val="clear" w:color="auto" w:fill="F2F2F2"/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3DBDA07">
            <w:r>
              <w:rPr>
                <w:rFonts w:ascii="Arial" w:hAnsi="Arial" w:eastAsia="Arial" w:cs="Arial"/>
                <w:b/>
                <w:bCs/>
                <w:sz w:val="20"/>
                <w:szCs w:val="20"/>
              </w:rPr>
              <w:t>Data Type</w:t>
            </w:r>
          </w:p>
        </w:tc>
        <w:tc>
          <w:tcPr>
            <w:tcW w:w="7200" w:type="dxa"/>
            <w:gridSpan w:val="5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shd w:val="clear" w:color="auto" w:fill="F2F2F2"/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3F4251E9">
            <w:r>
              <w:rPr>
                <w:rFonts w:ascii="Arial" w:hAnsi="Arial" w:eastAsia="Arial" w:cs="Arial"/>
                <w:b/>
                <w:bCs/>
                <w:sz w:val="20"/>
                <w:szCs w:val="20"/>
              </w:rPr>
              <w:t>Content</w:t>
            </w:r>
          </w:p>
        </w:tc>
      </w:tr>
      <w:tr w14:paraId="73CF6A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1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81D6468">
            <w:r>
              <w:rPr>
                <w:rFonts w:ascii="Arial" w:hAnsi="Arial" w:eastAsia="Arial" w:cs="Arial"/>
                <w:sz w:val="20"/>
                <w:szCs w:val="20"/>
              </w:rPr>
              <w:t>Colour Chart</w:t>
            </w:r>
          </w:p>
        </w:tc>
        <w:tc>
          <w:tcPr>
            <w:tcW w:w="7200" w:type="dxa"/>
            <w:gridSpan w:val="5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181C595C"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3132455" cy="1566545"/>
                  <wp:effectExtent l="0" t="0" r="6985" b="3175"/>
                  <wp:docPr id="14" name="图片 13" descr="飞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3" descr="飞羽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2455" cy="1566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040E5"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3122295" cy="1562100"/>
                  <wp:effectExtent l="0" t="0" r="1905" b="7620"/>
                  <wp:docPr id="16" name="图片 15" descr="覆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5" descr="覆羽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2295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3115945" cy="1558925"/>
                  <wp:effectExtent l="0" t="0" r="8255" b="10795"/>
                  <wp:docPr id="17" name="图片 16" descr="脚蹼与底座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6" descr="脚蹼与底座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945" cy="155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3122295" cy="1562100"/>
                  <wp:effectExtent l="0" t="0" r="1905" b="7620"/>
                  <wp:docPr id="18" name="图片 17" descr="款识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7" descr="款识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2295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3114040" cy="1557655"/>
                  <wp:effectExtent l="0" t="0" r="10160" b="12065"/>
                  <wp:docPr id="19" name="图片 18" descr="眼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8" descr="眼部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040" cy="1557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37D3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92" w:hRule="atLeast"/>
        </w:trPr>
        <w:tc>
          <w:tcPr>
            <w:tcW w:w="2160" w:type="dxa"/>
            <w:vMerge w:val="restart"/>
            <w:tcBorders>
              <w:top w:val="single" w:color="CCCCCC" w:sz="0" w:space="0"/>
              <w:left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0E0FB510">
            <w:r>
              <w:rPr>
                <w:rFonts w:ascii="Arial" w:hAnsi="Arial" w:eastAsia="Arial" w:cs="Arial"/>
                <w:sz w:val="20"/>
                <w:szCs w:val="20"/>
              </w:rPr>
              <w:t>Stereo Microscopy</w:t>
            </w:r>
          </w:p>
        </w:tc>
        <w:tc>
          <w:tcPr>
            <w:tcW w:w="3596" w:type="dxa"/>
            <w:gridSpan w:val="2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291D4F81">
            <w:pP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750060" cy="1312545"/>
                  <wp:effectExtent l="0" t="0" r="2540" b="13335"/>
                  <wp:docPr id="20" name="图片 19" descr="M-Y1501--微观形貌--彩-紫彩-残片标本-50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9" descr="M-Y1501--微观形貌--彩-紫彩-残片标本-50X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060" cy="1312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D57E8">
            <w:pP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  <w:t>M-Y1501 - Microstructure - Pigment: Purple - Shard Specimen - 50x</w:t>
            </w:r>
          </w:p>
        </w:tc>
        <w:tc>
          <w:tcPr>
            <w:tcW w:w="3604" w:type="dxa"/>
            <w:gridSpan w:val="3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09DC2813">
            <w:pPr>
              <w:rPr>
                <w:rFonts w:hint="default" w:ascii="Times New Roman" w:hAnsi="Times New Roman" w:cs="Times New Roman"/>
                <w:lang w:eastAsia="zh-CN"/>
              </w:rPr>
            </w:pPr>
            <w:r>
              <w:rPr>
                <w:rFonts w:hint="default" w:ascii="Times New Roman" w:hAnsi="Times New Roman" w:cs="Times New Roman"/>
                <w:lang w:eastAsia="zh-CN"/>
              </w:rPr>
              <w:drawing>
                <wp:inline distT="0" distB="0" distL="114300" distR="114300">
                  <wp:extent cx="1798320" cy="1348740"/>
                  <wp:effectExtent l="0" t="0" r="0" b="7620"/>
                  <wp:docPr id="21" name="图片 20" descr="M-Y1502--微观形貌--彩-翠绿彩-残片标本-10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0" descr="M-Y1502--微观形貌--彩-翠绿彩-残片标本-10X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0" cy="134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9AA97B">
            <w:pP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  <w:t>M-Y1502 — Microstructure — Pigment: Turquoise</w:t>
            </w:r>
          </w:p>
          <w:p w14:paraId="056C4279">
            <w:pPr>
              <w:rPr>
                <w:rFonts w:hint="default" w:ascii="Times New Roman" w:hAnsi="Times New Roman" w:cs="Times New Roman"/>
                <w:lang w:eastAsia="zh-CN"/>
              </w:rPr>
            </w:pPr>
            <w: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  <w:t>Green - Shard Specimen - 10x</w:t>
            </w:r>
          </w:p>
        </w:tc>
      </w:tr>
      <w:tr w14:paraId="038594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92" w:hRule="atLeast"/>
        </w:trPr>
        <w:tc>
          <w:tcPr>
            <w:tcW w:w="2160" w:type="dxa"/>
            <w:vMerge w:val="continue"/>
            <w:tcBorders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D5748DA"/>
        </w:tc>
        <w:tc>
          <w:tcPr>
            <w:tcW w:w="3596" w:type="dxa"/>
            <w:gridSpan w:val="2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656CD6B">
            <w:pP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785620" cy="1339215"/>
                  <wp:effectExtent l="0" t="0" r="12700" b="1905"/>
                  <wp:docPr id="22" name="图片 21" descr="M-Y1504--微观形貌--总览-残片标本-10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1" descr="M-Y1504--微观形貌--总览-残片标本-10X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5620" cy="1339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06160C">
            <w:pP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  <w:t>M-Y1504 - Microstructure - Overview - Shard</w:t>
            </w:r>
          </w:p>
          <w:p w14:paraId="19CC9204">
            <w:pP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  <w:t>Specimen - 10x</w:t>
            </w:r>
          </w:p>
        </w:tc>
        <w:tc>
          <w:tcPr>
            <w:tcW w:w="3604" w:type="dxa"/>
            <w:gridSpan w:val="3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43342F7F">
            <w:pP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769745" cy="1327785"/>
                  <wp:effectExtent l="0" t="0" r="13335" b="13335"/>
                  <wp:docPr id="23" name="图片 22" descr="M-Y1509--微观形貌--彩-墨绿彩-残片标本-50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2" descr="M-Y1509--微观形貌--彩-墨绿彩-残片标本-50X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9745" cy="132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CAC8B">
            <w:pP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  <w:t>M-Y1509 - Microstructure - Pigment: Ink Green</w:t>
            </w:r>
          </w:p>
          <w:p w14:paraId="650DCC53">
            <w:pP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  <w:t>- Shard Specimen - 50x</w:t>
            </w:r>
          </w:p>
        </w:tc>
      </w:tr>
      <w:tr w14:paraId="1A9AB3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28" w:hRule="atLeast"/>
        </w:trPr>
        <w:tc>
          <w:tcPr>
            <w:tcW w:w="2160" w:type="dxa"/>
            <w:vMerge w:val="restart"/>
            <w:tcBorders>
              <w:top w:val="single" w:color="CCCCCC" w:sz="0" w:space="0"/>
              <w:left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29C4E92F">
            <w:pPr>
              <w:rPr>
                <w:rFonts w:ascii="Arial" w:hAnsi="Arial" w:eastAsia="Arial" w:cs="Arial"/>
                <w:sz w:val="20"/>
                <w:szCs w:val="20"/>
              </w:rPr>
            </w:pPr>
          </w:p>
        </w:tc>
        <w:tc>
          <w:tcPr>
            <w:tcW w:w="2376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047CABE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342390" cy="1007110"/>
                  <wp:effectExtent l="0" t="0" r="13970" b="13970"/>
                  <wp:docPr id="24" name="图片 23" descr="IMG20260506150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3" descr="IMG2026050615052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390" cy="1007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4" w:type="dxa"/>
            <w:gridSpan w:val="3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15D715E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376680" cy="1032510"/>
                  <wp:effectExtent l="0" t="0" r="10160" b="3810"/>
                  <wp:docPr id="25" name="图片 24" descr="IMG20260506150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4" descr="IMG2026050615054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680" cy="103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F292059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343025" cy="1007745"/>
                  <wp:effectExtent l="0" t="0" r="13335" b="13335"/>
                  <wp:docPr id="26" name="图片 25" descr="IMG20260506150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5" descr="IMG2026050615060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59DE4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28" w:hRule="atLeast"/>
        </w:trPr>
        <w:tc>
          <w:tcPr>
            <w:tcW w:w="2160" w:type="dxa"/>
            <w:vMerge w:val="continue"/>
            <w:tcBorders>
              <w:left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97B785C"/>
        </w:tc>
        <w:tc>
          <w:tcPr>
            <w:tcW w:w="2376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490DF803"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310640" cy="983615"/>
                  <wp:effectExtent l="0" t="0" r="0" b="6985"/>
                  <wp:docPr id="27" name="图片 26" descr="IMG20260506150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6" descr="IMG2026050615080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40" cy="983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4" w:type="dxa"/>
            <w:gridSpan w:val="3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6F0C099"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302385" cy="977265"/>
                  <wp:effectExtent l="0" t="0" r="8255" b="13335"/>
                  <wp:docPr id="28" name="图片 27" descr="IMG20260506150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7" descr="IMG2026050615084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385" cy="977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45A7E531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197610" cy="898525"/>
                  <wp:effectExtent l="0" t="0" r="6350" b="635"/>
                  <wp:docPr id="29" name="图片 28" descr="IMG20260506150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8" descr="IMG2026050615090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7610" cy="89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8C21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28" w:hRule="atLeast"/>
        </w:trPr>
        <w:tc>
          <w:tcPr>
            <w:tcW w:w="2160" w:type="dxa"/>
            <w:vMerge w:val="continue"/>
            <w:tcBorders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02CEA390">
            <w:pPr>
              <w:rPr>
                <w:rFonts w:ascii="Arial" w:hAnsi="Arial" w:eastAsia="Arial" w:cs="Arial"/>
                <w:sz w:val="20"/>
                <w:szCs w:val="20"/>
              </w:rPr>
            </w:pPr>
          </w:p>
        </w:tc>
        <w:tc>
          <w:tcPr>
            <w:tcW w:w="2376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29CB9CB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343025" cy="1007745"/>
                  <wp:effectExtent l="0" t="0" r="13335" b="13335"/>
                  <wp:docPr id="30" name="图片 29" descr="IMG20260506150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29" descr="IMG2026050615092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4" w:type="dxa"/>
            <w:gridSpan w:val="3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2AB7FF30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376680" cy="1032510"/>
                  <wp:effectExtent l="0" t="0" r="10160" b="3810"/>
                  <wp:docPr id="31" name="图片 30" descr="IMG20260506151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0" descr="IMG2026050615170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680" cy="103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01BE50DA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370965" cy="1028065"/>
                  <wp:effectExtent l="0" t="0" r="635" b="8255"/>
                  <wp:docPr id="32" name="图片 31" descr="IMG20260506151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1" descr="IMG2026050615185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965" cy="102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2DDC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07" w:hRule="atLeast"/>
        </w:trPr>
        <w:tc>
          <w:tcPr>
            <w:tcW w:w="2160" w:type="dxa"/>
            <w:vMerge w:val="restart"/>
            <w:tcBorders>
              <w:top w:val="single" w:color="CCCCCC" w:sz="0" w:space="0"/>
              <w:left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04A8321">
            <w:r>
              <w:rPr>
                <w:rFonts w:ascii="Arial" w:hAnsi="Arial" w:eastAsia="Arial" w:cs="Arial"/>
                <w:sz w:val="20"/>
                <w:szCs w:val="20"/>
              </w:rPr>
              <w:t>Raman Report</w:t>
            </w:r>
          </w:p>
        </w:tc>
        <w:tc>
          <w:tcPr>
            <w:tcW w:w="3600" w:type="dxa"/>
            <w:gridSpan w:val="3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B97F310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004695" cy="1549400"/>
                  <wp:effectExtent l="0" t="0" r="6985" b="5080"/>
                  <wp:docPr id="33" name="图片 32" descr="淡黄釉 500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2" descr="淡黄釉 500x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695" cy="154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C1AAA0">
            <w:r>
              <w:rPr>
                <w:rFonts w:ascii="Arial" w:hAnsi="Arial" w:eastAsia="Arial" w:cs="Arial"/>
                <w:sz w:val="20"/>
                <w:szCs w:val="20"/>
              </w:rPr>
              <w:t xml:space="preserve">Light yellow glaze 500× </w:t>
            </w:r>
          </w:p>
        </w:tc>
        <w:tc>
          <w:tcPr>
            <w:tcW w:w="3600" w:type="dxa"/>
            <w:gridSpan w:val="2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05F81509">
            <w:pP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958340" cy="1513205"/>
                  <wp:effectExtent l="0" t="0" r="7620" b="10795"/>
                  <wp:docPr id="34" name="图片 33" descr="黑彩 500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3" descr="黑彩 500x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340" cy="1513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957DA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Black pigment 500×</w:t>
            </w:r>
          </w:p>
        </w:tc>
      </w:tr>
      <w:tr w14:paraId="666F81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07" w:hRule="atLeast"/>
        </w:trPr>
        <w:tc>
          <w:tcPr>
            <w:tcW w:w="2160" w:type="dxa"/>
            <w:vMerge w:val="continue"/>
            <w:tcBorders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3C675672"/>
        </w:tc>
        <w:tc>
          <w:tcPr>
            <w:tcW w:w="3600" w:type="dxa"/>
            <w:gridSpan w:val="3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04C0A2BC">
            <w:pP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030730" cy="1569720"/>
                  <wp:effectExtent l="0" t="0" r="11430" b="0"/>
                  <wp:docPr id="35" name="图片 34" descr="黄釉500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4" descr="黄釉500x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730" cy="156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47764">
            <w:r>
              <w:rPr>
                <w:rFonts w:ascii="Arial" w:hAnsi="Arial" w:eastAsia="Arial" w:cs="Arial"/>
                <w:sz w:val="20"/>
                <w:szCs w:val="20"/>
              </w:rPr>
              <w:t>Yellow glaze 500×</w:t>
            </w:r>
          </w:p>
        </w:tc>
        <w:tc>
          <w:tcPr>
            <w:tcW w:w="3600" w:type="dxa"/>
            <w:gridSpan w:val="2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018FA40A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hint="default" w:ascii="Times New Roman" w:hAnsi="Times New Roman" w:eastAsia="宋体" w:cs="Times New Roman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031365" cy="1570355"/>
                  <wp:effectExtent l="0" t="0" r="10795" b="14605"/>
                  <wp:docPr id="36" name="图片 35" descr="绿彩 500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5" descr="绿彩 500x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57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eastAsia="Arial" w:cs="Arial"/>
                <w:sz w:val="20"/>
                <w:szCs w:val="20"/>
              </w:rPr>
              <w:t>Green pigment 500×</w:t>
            </w:r>
          </w:p>
        </w:tc>
      </w:tr>
      <w:tr w14:paraId="0243CC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1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449A1D69">
            <w:r>
              <w:rPr>
                <w:rFonts w:ascii="Arial" w:hAnsi="Arial" w:eastAsia="Arial" w:cs="Arial"/>
                <w:sz w:val="20"/>
                <w:szCs w:val="20"/>
              </w:rPr>
              <w:t>XRF</w:t>
            </w:r>
          </w:p>
        </w:tc>
        <w:tc>
          <w:tcPr>
            <w:tcW w:w="7200" w:type="dxa"/>
            <w:gridSpan w:val="5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398F9147">
            <w:r>
              <w:drawing>
                <wp:inline distT="0" distB="0" distL="114300" distR="114300">
                  <wp:extent cx="4466590" cy="1976120"/>
                  <wp:effectExtent l="0" t="0" r="13970" b="5080"/>
                  <wp:docPr id="37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6590" cy="197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3B3D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1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255F64AC">
            <w:r>
              <w:rPr>
                <w:rFonts w:ascii="Arial" w:hAnsi="Arial" w:eastAsia="Arial" w:cs="Arial"/>
                <w:sz w:val="20"/>
                <w:szCs w:val="20"/>
              </w:rPr>
              <w:t>ISO Standard Data — Body</w:t>
            </w:r>
          </w:p>
        </w:tc>
        <w:tc>
          <w:tcPr>
            <w:tcW w:w="7200" w:type="dxa"/>
            <w:gridSpan w:val="5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1F74693B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Colour: white body, CIELAB L: 87.2, a: 0.3, b: 3.1
</w:t>
            </w:r>
          </w:p>
          <w:p w14:paraId="0B4AAA72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Thickness: thin, 2.9 mm
</w:t>
            </w:r>
          </w:p>
          <w:p w14:paraId="3A8EABA8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Weight: light, 710 g
</w:t>
            </w:r>
          </w:p>
          <w:p w14:paraId="5CFD970A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Density: compact, 2.30–2.38 kg/m³
</w:t>
            </w:r>
          </w:p>
          <w:p w14:paraId="2D68B2E0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Hardness: hard, Mohs 6–7
</w:t>
            </w:r>
          </w:p>
          <w:p w14:paraId="30A0A99F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Water absorption: low, 0.1%–0.3%
</w:t>
            </w:r>
          </w:p>
          <w:p w14:paraId="6665368F">
            <w:r>
              <w:rPr>
                <w:rFonts w:ascii="Arial" w:hAnsi="Arial" w:eastAsia="Arial" w:cs="Arial"/>
                <w:sz w:val="20"/>
                <w:szCs w:val="20"/>
              </w:rPr>
              <w:t>Translucency: medium–high, 15%–35%</w:t>
            </w:r>
          </w:p>
        </w:tc>
      </w:tr>
      <w:tr w14:paraId="446979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1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8D591A4">
            <w:r>
              <w:rPr>
                <w:rFonts w:ascii="Arial" w:hAnsi="Arial" w:eastAsia="Arial" w:cs="Arial"/>
                <w:sz w:val="20"/>
                <w:szCs w:val="20"/>
              </w:rPr>
              <w:t>ISO Standard Data — Body–Glaze Interface</w:t>
            </w:r>
          </w:p>
        </w:tc>
        <w:tc>
          <w:tcPr>
            <w:tcW w:w="7200" w:type="dxa"/>
            <w:gridSpan w:val="5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EF87EBF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Bond type: chemical
</w:t>
            </w:r>
          </w:p>
          <w:p w14:paraId="23F7C3FE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 xml:space="preserve">Condition: intact
Intermediate </w:t>
            </w:r>
          </w:p>
          <w:p w14:paraId="0890EA03">
            <w:r>
              <w:rPr>
                <w:rFonts w:ascii="Arial" w:hAnsi="Arial" w:eastAsia="Arial" w:cs="Arial"/>
                <w:sz w:val="20"/>
                <w:szCs w:val="20"/>
              </w:rPr>
              <w:t>layer: see microscopy images</w:t>
            </w:r>
          </w:p>
        </w:tc>
      </w:tr>
      <w:tr w14:paraId="542935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1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18C7A4A">
            <w:r>
              <w:rPr>
                <w:rFonts w:ascii="Arial" w:hAnsi="Arial" w:eastAsia="Arial" w:cs="Arial"/>
                <w:sz w:val="20"/>
                <w:szCs w:val="20"/>
              </w:rPr>
              <w:t>ISO Standard Data — Reign Mark</w:t>
            </w:r>
          </w:p>
        </w:tc>
        <w:tc>
          <w:tcPr>
            <w:tcW w:w="7200" w:type="dxa"/>
            <w:gridSpan w:val="5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0CFD06B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Language: Chinese
</w:t>
            </w:r>
          </w:p>
          <w:p w14:paraId="77797DA1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Content: reign mark
</w:t>
            </w:r>
          </w:p>
          <w:p w14:paraId="0063F383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Script: regular script (kaishu)
</w:t>
            </w:r>
          </w:p>
          <w:p w14:paraId="277F6EA9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Layout: vertical, two columns
</w:t>
            </w:r>
          </w:p>
          <w:p w14:paraId="61604276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Border: double frame
</w:t>
            </w:r>
          </w:p>
          <w:p w14:paraId="3989F220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Method: painted
</w:t>
            </w:r>
          </w:p>
          <w:p w14:paraId="03246AE5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Colour: cobalt blue
</w:t>
            </w:r>
          </w:p>
          <w:p w14:paraId="13DE6B08">
            <w:r>
              <w:rPr>
                <w:rFonts w:ascii="Arial" w:hAnsi="Arial" w:eastAsia="Arial" w:cs="Arial"/>
                <w:sz w:val="20"/>
                <w:szCs w:val="20"/>
              </w:rPr>
              <w:t>Position: exterior base</w:t>
            </w:r>
          </w:p>
        </w:tc>
      </w:tr>
      <w:tr w14:paraId="0F0BD2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1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250745E">
            <w:r>
              <w:rPr>
                <w:rFonts w:ascii="Arial" w:hAnsi="Arial" w:eastAsia="Arial" w:cs="Arial"/>
                <w:sz w:val="20"/>
                <w:szCs w:val="20"/>
              </w:rPr>
              <w:t>ISO Standard Data — Decoration</w:t>
            </w:r>
          </w:p>
        </w:tc>
        <w:tc>
          <w:tcPr>
            <w:tcW w:w="7200" w:type="dxa"/>
            <w:gridSpan w:val="5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40ACD94B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Head: incised, polychrome glaze, animal motif
</w:t>
            </w:r>
          </w:p>
          <w:p w14:paraId="7BEE70EF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Body: incised + carved, polychrome glaze, animal motif
</w:t>
            </w:r>
          </w:p>
          <w:p w14:paraId="736109E4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Feet: carved, polychrome glaze, animal motif
</w:t>
            </w:r>
          </w:p>
          <w:p w14:paraId="15CA7CB3">
            <w:pPr>
              <w:rPr>
                <w:rFonts w:hint="default" w:eastAsia="宋体"/>
                <w:lang w:val="en-US" w:eastAsia="zh-CN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 xml:space="preserve">Pedestal: carved, polychrome glaze, 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>auxiliary</w:t>
            </w:r>
            <w:r>
              <w:rPr>
                <w:rFonts w:ascii="Arial" w:hAnsi="Arial" w:eastAsia="Arial" w:cs="Arial"/>
                <w:sz w:val="20"/>
                <w:szCs w:val="20"/>
              </w:rPr>
              <w:t xml:space="preserve"> 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>pattern</w:t>
            </w:r>
          </w:p>
        </w:tc>
      </w:tr>
      <w:tr w14:paraId="61C5F1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1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2DE3D5F0">
            <w:r>
              <w:rPr>
                <w:rFonts w:ascii="Arial" w:hAnsi="Arial" w:eastAsia="Arial" w:cs="Arial"/>
                <w:sz w:val="20"/>
                <w:szCs w:val="20"/>
              </w:rPr>
              <w:t>Further Design Assets</w:t>
            </w:r>
          </w:p>
        </w:tc>
        <w:tc>
          <w:tcPr>
            <w:tcW w:w="7200" w:type="dxa"/>
            <w:gridSpan w:val="5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20DAAA2F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 xml:space="preserve">Jingdezhen Ancient Ceramics Gene Bank:
http://cgb.jdzyybwy.com:9990/duck </w:t>
            </w:r>
          </w:p>
          <w:p w14:paraId="4BC9031B">
            <w:pPr>
              <w:rPr>
                <w:rFonts w:ascii="Arial" w:hAnsi="Arial" w:eastAsia="Arial" w:cs="Arial"/>
                <w:sz w:val="20"/>
                <w:szCs w:val="20"/>
              </w:rPr>
            </w:pPr>
          </w:p>
          <w:p w14:paraId="62E77100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hint="eastAsia"/>
                <w:b/>
                <w:bCs/>
                <w:sz w:val="21"/>
                <w:szCs w:val="24"/>
                <w:lang w:val="en-US" w:eastAsia="zh-CN"/>
              </w:rPr>
              <w:drawing>
                <wp:inline distT="0" distB="0" distL="114300" distR="114300">
                  <wp:extent cx="1657985" cy="1657985"/>
                  <wp:effectExtent l="0" t="0" r="3175" b="3175"/>
                  <wp:docPr id="38" name="图片 37" descr="d21e7189f83c165580b29200de9dc8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7" descr="d21e7189f83c165580b29200de9dc85e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985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53FD9">
            <w:pPr>
              <w:rPr>
                <w:rFonts w:ascii="Arial" w:hAnsi="Arial" w:eastAsia="Arial" w:cs="Arial"/>
                <w:sz w:val="20"/>
                <w:szCs w:val="20"/>
              </w:rPr>
            </w:pPr>
          </w:p>
          <w:p w14:paraId="241E09E5">
            <w:r>
              <w:rPr>
                <w:rFonts w:ascii="Arial" w:hAnsi="Arial" w:eastAsia="Arial" w:cs="Arial"/>
                <w:sz w:val="20"/>
                <w:szCs w:val="20"/>
              </w:rPr>
              <w:t xml:space="preserve">(mobile 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>access</w:t>
            </w:r>
            <w:r>
              <w:rPr>
                <w:rFonts w:ascii="Arial" w:hAnsi="Arial" w:eastAsia="Arial" w:cs="Arial"/>
                <w:sz w:val="20"/>
                <w:szCs w:val="20"/>
              </w:rPr>
              <w:t>)</w:t>
            </w:r>
          </w:p>
        </w:tc>
      </w:tr>
    </w:tbl>
    <w:p w14:paraId="3B25DB98"/>
    <w:p w14:paraId="331F5C0F">
      <w:pPr>
        <w:pStyle w:val="3"/>
        <w:spacing w:before="240" w:after="120"/>
        <w:rPr>
          <w:rFonts w:hint="eastAsia" w:eastAsia="宋体"/>
          <w:lang w:val="en-US" w:eastAsia="zh-CN"/>
        </w:rPr>
      </w:pPr>
      <w:r>
        <w:rPr>
          <w:rFonts w:ascii="Arial" w:hAnsi="Arial" w:eastAsia="Arial" w:cs="Arial"/>
          <w:b/>
          <w:bCs/>
          <w:color w:val="2E4057"/>
          <w:sz w:val="24"/>
          <w:szCs w:val="24"/>
        </w:rPr>
        <w:t>V. Character</w:t>
      </w:r>
      <w:r>
        <w:rPr>
          <w:rFonts w:hint="eastAsia" w:eastAsia="宋体" w:cs="Arial"/>
          <w:b/>
          <w:bCs/>
          <w:color w:val="2E4057"/>
          <w:sz w:val="24"/>
          <w:szCs w:val="24"/>
          <w:lang w:val="en-US" w:eastAsia="zh-CN"/>
        </w:rPr>
        <w:t>s</w:t>
      </w:r>
    </w:p>
    <w:p w14:paraId="1B8C6ED9">
      <w:pPr>
        <w:pStyle w:val="3"/>
        <w:spacing w:before="240" w:after="120"/>
      </w:pPr>
      <w:r>
        <w:rPr>
          <w:rFonts w:ascii="Arial" w:hAnsi="Arial" w:eastAsia="Arial" w:cs="Arial"/>
          <w:b/>
          <w:bCs/>
          <w:color w:val="2E4057"/>
          <w:sz w:val="24"/>
          <w:szCs w:val="24"/>
        </w:rPr>
        <w:t>Six Ducks, Six Personalities:</w:t>
      </w:r>
    </w:p>
    <w:p w14:paraId="44780AAE">
      <w:pPr>
        <w:spacing w:before="80" w:after="80"/>
      </w:pPr>
      <w:r>
        <w:rPr>
          <w:rFonts w:ascii="Arial" w:hAnsi="Arial" w:eastAsia="Arial" w:cs="Arial"/>
          <w:sz w:val="20"/>
          <w:szCs w:val="20"/>
        </w:rPr>
        <w:t xml:space="preserve">This competition features six duck-shaped </w:t>
      </w:r>
      <w:r>
        <w:rPr>
          <w:rFonts w:hint="eastAsia" w:eastAsia="宋体" w:cs="Arial"/>
          <w:sz w:val="20"/>
          <w:szCs w:val="20"/>
          <w:lang w:val="en-US" w:eastAsia="zh-CN"/>
        </w:rPr>
        <w:t>incense burner</w:t>
      </w:r>
      <w:r>
        <w:rPr>
          <w:rFonts w:ascii="Arial" w:hAnsi="Arial" w:eastAsia="Arial" w:cs="Arial"/>
          <w:sz w:val="20"/>
          <w:szCs w:val="20"/>
        </w:rPr>
        <w:t>s excavated from the site. Designers are invited to give each duck its own distinct IP identity — different personalities, roles, and stories — forming a recogni</w:t>
      </w:r>
      <w:r>
        <w:rPr>
          <w:rFonts w:hint="eastAsia" w:eastAsia="宋体" w:cs="Arial"/>
          <w:sz w:val="20"/>
          <w:szCs w:val="20"/>
          <w:lang w:val="en-US" w:eastAsia="zh-CN"/>
        </w:rPr>
        <w:t>z</w:t>
      </w:r>
      <w:r>
        <w:rPr>
          <w:rFonts w:ascii="Arial" w:hAnsi="Arial" w:eastAsia="Arial" w:cs="Arial"/>
          <w:sz w:val="20"/>
          <w:szCs w:val="20"/>
        </w:rPr>
        <w:t>able "</w:t>
      </w:r>
      <w:r>
        <w:rPr>
          <w:rFonts w:hint="eastAsia" w:eastAsia="宋体" w:cs="Arial"/>
          <w:sz w:val="20"/>
          <w:szCs w:val="20"/>
          <w:lang w:eastAsia="zh-CN"/>
        </w:rPr>
        <w:t>Ducktor Sui</w:t>
      </w:r>
      <w:r>
        <w:rPr>
          <w:rFonts w:ascii="Arial" w:hAnsi="Arial" w:eastAsia="Arial" w:cs="Arial"/>
          <w:sz w:val="20"/>
          <w:szCs w:val="20"/>
        </w:rPr>
        <w:t xml:space="preserve"> Family." The following are six suggested directions (for inspiration only; free interpretation encouraged). Three names are confirmed; three remain open:</w:t>
      </w:r>
    </w:p>
    <w:p w14:paraId="23542D13"/>
    <w:tbl>
      <w:tblPr>
        <w:tblStyle w:val="11"/>
        <w:tblW w:w="936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" w:type="dxa"/>
          <w:bottom w:w="0" w:type="dxa"/>
          <w:right w:w="10" w:type="dxa"/>
        </w:tblCellMar>
      </w:tblPr>
      <w:tblGrid>
        <w:gridCol w:w="4606"/>
        <w:gridCol w:w="4754"/>
      </w:tblGrid>
      <w:tr w14:paraId="2D8B3B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4606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shd w:val="clear" w:color="auto" w:fill="F2F2F2"/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012E51EA">
            <w:r>
              <w:rPr>
                <w:rFonts w:ascii="Arial" w:hAnsi="Arial" w:eastAsia="Arial" w:cs="Arial"/>
                <w:b/>
                <w:bCs/>
                <w:sz w:val="20"/>
                <w:szCs w:val="20"/>
              </w:rPr>
              <w:t>Name</w:t>
            </w:r>
          </w:p>
        </w:tc>
        <w:tc>
          <w:tcPr>
            <w:tcW w:w="4754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shd w:val="clear" w:color="auto" w:fill="F2F2F2"/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35867639">
            <w:r>
              <w:rPr>
                <w:rFonts w:ascii="Arial" w:hAnsi="Arial" w:eastAsia="Arial" w:cs="Arial"/>
                <w:b/>
                <w:bCs/>
                <w:sz w:val="20"/>
                <w:szCs w:val="20"/>
              </w:rPr>
              <w:t>Personality Suggestion</w:t>
            </w:r>
          </w:p>
        </w:tc>
      </w:tr>
      <w:tr w14:paraId="16F42A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4606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1F2A583C">
            <w:pPr>
              <w:ind w:left="400" w:hanging="400" w:hangingChars="200"/>
              <w:jc w:val="left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hint="eastAsia" w:eastAsia="宋体" w:cs="Arial"/>
                <w:sz w:val="20"/>
                <w:szCs w:val="20"/>
                <w:lang w:eastAsia="zh-CN"/>
              </w:rPr>
              <w:t>Ducktor Sui</w:t>
            </w:r>
            <w:r>
              <w:rPr>
                <w:rFonts w:ascii="Arial" w:hAnsi="Arial" w:eastAsia="Arial" w:cs="Arial"/>
                <w:sz w:val="20"/>
                <w:szCs w:val="20"/>
              </w:rPr>
              <w:t xml:space="preserve"> (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>known as岁岁鸭 in Chinese</w:t>
            </w:r>
            <w:r>
              <w:rPr>
                <w:rFonts w:ascii="Arial" w:hAnsi="Arial" w:eastAsia="Arial" w:cs="Arial"/>
                <w:sz w:val="20"/>
                <w:szCs w:val="20"/>
              </w:rPr>
              <w:t>)</w:t>
            </w:r>
          </w:p>
          <w:p w14:paraId="7CF1B013">
            <w:pPr>
              <w:rPr>
                <w:rFonts w:ascii="Arial" w:hAnsi="Arial" w:eastAsia="Arial" w:cs="Arial"/>
                <w:sz w:val="20"/>
                <w:szCs w:val="20"/>
              </w:rPr>
            </w:pPr>
          </w:p>
          <w:p w14:paraId="02FB25F9">
            <w:pPr>
              <w:jc w:val="left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hint="eastAsia" w:eastAsia="宋体" w:cs="Arial"/>
                <w:sz w:val="20"/>
                <w:szCs w:val="20"/>
                <w:lang w:eastAsia="zh-CN"/>
              </w:rPr>
              <w:t>Homophone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rFonts w:hint="eastAsia" w:eastAsia="宋体" w:cs="Arial"/>
                <w:sz w:val="20"/>
                <w:szCs w:val="20"/>
                <w:lang w:eastAsia="zh-CN"/>
              </w:rPr>
              <w:t>note: Same pronunciation as below. 岁岁 stands for year after year, carrying the blessing of peace all year round.</w:t>
            </w:r>
          </w:p>
        </w:tc>
        <w:tc>
          <w:tcPr>
            <w:tcW w:w="4754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3662A92">
            <w:r>
              <w:rPr>
                <w:rFonts w:ascii="Arial" w:hAnsi="Arial" w:eastAsia="Arial" w:cs="Arial"/>
                <w:sz w:val="20"/>
                <w:szCs w:val="20"/>
              </w:rPr>
              <w:t xml:space="preserve">Outwardly proper, inwardly 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>mischievous</w:t>
            </w:r>
            <w:r>
              <w:rPr>
                <w:rFonts w:ascii="Arial" w:hAnsi="Arial" w:eastAsia="Arial" w:cs="Arial"/>
                <w:sz w:val="20"/>
                <w:szCs w:val="20"/>
              </w:rPr>
              <w:t>...</w:t>
            </w:r>
          </w:p>
        </w:tc>
      </w:tr>
      <w:tr w14:paraId="3DB3BB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4606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1F9C88E8">
            <w:pPr>
              <w:ind w:left="200" w:hanging="200" w:hangingChars="100"/>
              <w:jc w:val="left"/>
              <w:rPr>
                <w:rFonts w:hint="eastAsia" w:eastAsia="宋体" w:cs="Arial"/>
                <w:sz w:val="20"/>
                <w:szCs w:val="20"/>
                <w:lang w:eastAsia="zh-CN"/>
              </w:rPr>
            </w:pPr>
            <w:r>
              <w:rPr>
                <w:rFonts w:hint="eastAsia" w:eastAsia="宋体" w:cs="Arial"/>
                <w:sz w:val="20"/>
                <w:szCs w:val="20"/>
                <w:lang w:eastAsia="zh-CN"/>
              </w:rPr>
              <w:t>Ducktor Sui (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>known as</w:t>
            </w:r>
            <w:r>
              <w:rPr>
                <w:rFonts w:hint="eastAsia" w:eastAsia="宋体" w:cs="Arial"/>
                <w:sz w:val="20"/>
                <w:szCs w:val="20"/>
                <w:lang w:eastAsia="zh-CN"/>
              </w:rPr>
              <w:t>碎碎鸭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 xml:space="preserve"> in Chinese</w:t>
            </w:r>
            <w:r>
              <w:rPr>
                <w:rFonts w:hint="eastAsia" w:eastAsia="宋体" w:cs="Arial"/>
                <w:sz w:val="20"/>
                <w:szCs w:val="20"/>
                <w:lang w:eastAsia="zh-CN"/>
              </w:rPr>
              <w:t>)</w:t>
            </w:r>
          </w:p>
          <w:p w14:paraId="1B561F7F">
            <w:pPr>
              <w:jc w:val="left"/>
              <w:rPr>
                <w:rFonts w:hint="eastAsia" w:eastAsia="宋体" w:cs="Arial"/>
                <w:sz w:val="20"/>
                <w:szCs w:val="20"/>
                <w:lang w:eastAsia="zh-CN"/>
              </w:rPr>
            </w:pPr>
          </w:p>
          <w:p w14:paraId="70CFB163">
            <w:pPr>
              <w:jc w:val="left"/>
              <w:rPr>
                <w:rFonts w:hint="default" w:eastAsia="宋体" w:cs="Arial"/>
                <w:sz w:val="20"/>
                <w:szCs w:val="20"/>
                <w:lang w:val="en-US" w:eastAsia="zh-CN"/>
              </w:rPr>
            </w:pPr>
            <w:r>
              <w:rPr>
                <w:rFonts w:hint="eastAsia" w:eastAsia="宋体" w:cs="Arial"/>
                <w:sz w:val="20"/>
                <w:szCs w:val="20"/>
                <w:lang w:eastAsia="zh-CN"/>
              </w:rPr>
              <w:t>Homophone note: Identical pronunciation, different characters. 碎碎 refers to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 xml:space="preserve"> shattered.</w:t>
            </w:r>
          </w:p>
        </w:tc>
        <w:tc>
          <w:tcPr>
            <w:tcW w:w="4754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456733BE">
            <w:r>
              <w:rPr>
                <w:rFonts w:ascii="Arial" w:hAnsi="Arial" w:eastAsia="Arial" w:cs="Arial"/>
                <w:sz w:val="20"/>
                <w:szCs w:val="20"/>
              </w:rPr>
              <w:t>Shattered but socially fearless...</w:t>
            </w:r>
          </w:p>
        </w:tc>
      </w:tr>
      <w:tr w14:paraId="33425B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4606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19463438">
            <w:pPr>
              <w:ind w:left="400" w:hanging="400" w:hangingChars="200"/>
              <w:jc w:val="left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 xml:space="preserve">Bursting Duck </w:t>
            </w:r>
          </w:p>
          <w:p w14:paraId="4D646AB9">
            <w:pPr>
              <w:ind w:left="400" w:hanging="400" w:hangingChars="200"/>
              <w:jc w:val="left"/>
            </w:pPr>
            <w:r>
              <w:rPr>
                <w:rFonts w:ascii="Arial" w:hAnsi="Arial" w:eastAsia="Arial" w:cs="Arial"/>
                <w:sz w:val="20"/>
                <w:szCs w:val="20"/>
              </w:rPr>
              <w:t>(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>known as</w:t>
            </w:r>
            <w:r>
              <w:rPr>
                <w:rFonts w:ascii="Arial" w:hAnsi="Arial" w:eastAsia="Arial" w:cs="Arial"/>
                <w:sz w:val="20"/>
                <w:szCs w:val="20"/>
              </w:rPr>
              <w:t>爆棚鸭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 xml:space="preserve"> in Chinese</w:t>
            </w:r>
            <w:r>
              <w:rPr>
                <w:rFonts w:ascii="Arial" w:hAnsi="Arial" w:eastAsia="Arial" w:cs="Arial"/>
                <w:sz w:val="20"/>
                <w:szCs w:val="20"/>
              </w:rPr>
              <w:t>)</w:t>
            </w:r>
          </w:p>
        </w:tc>
        <w:tc>
          <w:tcPr>
            <w:tcW w:w="4754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3096440">
            <w:r>
              <w:rPr>
                <w:rFonts w:ascii="Arial" w:hAnsi="Arial" w:eastAsia="Arial" w:cs="Arial"/>
                <w:sz w:val="20"/>
                <w:szCs w:val="20"/>
              </w:rPr>
              <w:t>Domineering yet warm-hearted...</w:t>
            </w:r>
          </w:p>
        </w:tc>
      </w:tr>
      <w:tr w14:paraId="3FCB2E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4606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0C826DAD">
            <w:r>
              <w:rPr>
                <w:rFonts w:ascii="Arial" w:hAnsi="Arial" w:eastAsia="Arial" w:cs="Arial"/>
                <w:sz w:val="20"/>
                <w:szCs w:val="20"/>
              </w:rPr>
              <w:t>(TBD)</w:t>
            </w:r>
          </w:p>
        </w:tc>
        <w:tc>
          <w:tcPr>
            <w:tcW w:w="4754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93642F4">
            <w:r>
              <w:rPr>
                <w:rFonts w:ascii="Arial" w:hAnsi="Arial" w:eastAsia="Arial" w:cs="Arial"/>
                <w:sz w:val="20"/>
                <w:szCs w:val="20"/>
              </w:rPr>
              <w:t>Seeking grain, finding benevolence...</w:t>
            </w:r>
          </w:p>
        </w:tc>
      </w:tr>
      <w:tr w14:paraId="4CBECB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4606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A376E73">
            <w:r>
              <w:rPr>
                <w:rFonts w:ascii="Arial" w:hAnsi="Arial" w:eastAsia="Arial" w:cs="Arial"/>
                <w:sz w:val="20"/>
                <w:szCs w:val="20"/>
              </w:rPr>
              <w:t>(TBD)</w:t>
            </w:r>
          </w:p>
        </w:tc>
        <w:tc>
          <w:tcPr>
            <w:tcW w:w="4754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25E1A8C3">
            <w:r>
              <w:rPr>
                <w:rFonts w:ascii="Arial" w:hAnsi="Arial" w:eastAsia="Arial" w:cs="Arial"/>
                <w:sz w:val="20"/>
                <w:szCs w:val="20"/>
              </w:rPr>
              <w:t>Vivid without vulgarity...</w:t>
            </w:r>
          </w:p>
        </w:tc>
      </w:tr>
      <w:tr w14:paraId="1DB4C3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4606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33FC842">
            <w:r>
              <w:rPr>
                <w:rFonts w:ascii="Arial" w:hAnsi="Arial" w:eastAsia="Arial" w:cs="Arial"/>
                <w:sz w:val="20"/>
                <w:szCs w:val="20"/>
              </w:rPr>
              <w:t>(TBD)</w:t>
            </w:r>
          </w:p>
        </w:tc>
        <w:tc>
          <w:tcPr>
            <w:tcW w:w="4754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4F58AD1">
            <w:r>
              <w:rPr>
                <w:rFonts w:ascii="Arial" w:hAnsi="Arial" w:eastAsia="Arial" w:cs="Arial"/>
                <w:sz w:val="20"/>
                <w:szCs w:val="20"/>
              </w:rPr>
              <w:t>Introvert, socially anxious...</w:t>
            </w:r>
          </w:p>
        </w:tc>
      </w:tr>
    </w:tbl>
    <w:p w14:paraId="2D01D08E"/>
    <w:p w14:paraId="5428E35A">
      <w:pPr>
        <w:spacing w:before="80" w:after="80"/>
      </w:pPr>
      <w:r>
        <w:rPr>
          <w:rFonts w:ascii="Arial" w:hAnsi="Arial" w:eastAsia="Arial" w:cs="Arial"/>
          <w:sz w:val="20"/>
          <w:szCs w:val="20"/>
        </w:rPr>
        <w:t>These six ducks are entirely yours to define — cold, dopey, mysterious, wild... Each has its own "duck-ality." Together they make quite a show.</w:t>
      </w:r>
    </w:p>
    <w:p w14:paraId="2DCCFF8C"/>
    <w:p w14:paraId="2C4A375D">
      <w:pPr>
        <w:pageBreakBefore/>
      </w:pPr>
      <w:r>
        <w:rPr>
          <w:rFonts w:hint="eastAsia" w:ascii="微软雅黑" w:hAnsi="微软雅黑" w:eastAsia="微软雅黑" w:cs="微软雅黑"/>
          <w:sz w:val="32"/>
          <w:szCs w:val="40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-82550</wp:posOffset>
            </wp:positionV>
            <wp:extent cx="1181735" cy="885825"/>
            <wp:effectExtent l="0" t="0" r="6985" b="0"/>
            <wp:wrapThrough wrapText="bothSides">
              <wp:wrapPolygon>
                <wp:start x="2507" y="4459"/>
                <wp:lineTo x="0" y="10034"/>
                <wp:lineTo x="0" y="12263"/>
                <wp:lineTo x="1950" y="17094"/>
                <wp:lineTo x="4457" y="17094"/>
                <wp:lineTo x="21449" y="14493"/>
                <wp:lineTo x="21449" y="10034"/>
                <wp:lineTo x="3900" y="4459"/>
                <wp:lineTo x="2507" y="4459"/>
              </wp:wrapPolygon>
            </wp:wrapThrough>
            <wp:docPr id="15" name="图片 2" descr="基因库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 descr="基因库LOGO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18173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/>
      </w:r>
    </w:p>
    <w:p w14:paraId="37B5ABA4">
      <w:pPr>
        <w:spacing w:before="0" w:after="240"/>
        <w:jc w:val="center"/>
        <w:rPr>
          <w:rFonts w:ascii="Arial" w:hAnsi="Arial" w:eastAsia="Arial" w:cs="Arial"/>
          <w:b/>
          <w:bCs/>
          <w:color w:val="2E4057"/>
          <w:sz w:val="40"/>
          <w:szCs w:val="40"/>
        </w:rPr>
      </w:pPr>
    </w:p>
    <w:p w14:paraId="194A666F">
      <w:pPr>
        <w:spacing w:before="0" w:after="240"/>
        <w:jc w:val="center"/>
        <w:rPr>
          <w:rFonts w:ascii="Arial" w:hAnsi="Arial" w:eastAsia="Arial" w:cs="Arial"/>
          <w:b/>
          <w:bCs/>
          <w:color w:val="2E4057"/>
          <w:sz w:val="40"/>
          <w:szCs w:val="40"/>
        </w:rPr>
      </w:pPr>
    </w:p>
    <w:p w14:paraId="5D146D18">
      <w:pPr>
        <w:spacing w:before="0" w:after="240"/>
        <w:jc w:val="center"/>
      </w:pPr>
      <w:r>
        <w:rPr>
          <w:rFonts w:ascii="Arial" w:hAnsi="Arial" w:eastAsia="Arial" w:cs="Arial"/>
          <w:b/>
          <w:bCs/>
          <w:color w:val="2E4057"/>
          <w:sz w:val="40"/>
          <w:szCs w:val="40"/>
        </w:rPr>
        <w:t>Hugg</w:t>
      </w:r>
      <w:r>
        <w:rPr>
          <w:rFonts w:hint="eastAsia" w:eastAsia="宋体" w:cs="Arial"/>
          <w:b/>
          <w:bCs/>
          <w:color w:val="2E4057"/>
          <w:sz w:val="40"/>
          <w:szCs w:val="40"/>
          <w:lang w:val="en-US" w:eastAsia="zh-CN"/>
        </w:rPr>
        <w:t>y</w:t>
      </w:r>
      <w:r>
        <w:rPr>
          <w:rFonts w:ascii="Arial" w:hAnsi="Arial" w:eastAsia="Arial" w:cs="Arial"/>
          <w:b/>
          <w:bCs/>
          <w:color w:val="2E4057"/>
          <w:sz w:val="40"/>
          <w:szCs w:val="40"/>
        </w:rPr>
        <w:t xml:space="preserve"> Lion — IP Profile</w:t>
      </w:r>
    </w:p>
    <w:p w14:paraId="62760349">
      <w:pPr>
        <w:pStyle w:val="3"/>
        <w:spacing w:before="240" w:after="120"/>
      </w:pPr>
      <w:r>
        <w:rPr>
          <w:rFonts w:ascii="Arial" w:hAnsi="Arial" w:eastAsia="Arial" w:cs="Arial"/>
          <w:b/>
          <w:bCs/>
          <w:color w:val="2E4057"/>
          <w:sz w:val="24"/>
          <w:szCs w:val="24"/>
        </w:rPr>
        <w:t>I. Identity File</w:t>
      </w:r>
    </w:p>
    <w:tbl>
      <w:tblPr>
        <w:tblStyle w:val="11"/>
        <w:tblW w:w="936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" w:type="dxa"/>
          <w:bottom w:w="0" w:type="dxa"/>
          <w:right w:w="10" w:type="dxa"/>
        </w:tblCellMar>
      </w:tblPr>
      <w:tblGrid>
        <w:gridCol w:w="2400"/>
        <w:gridCol w:w="6960"/>
      </w:tblGrid>
      <w:tr w14:paraId="71F37E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shd w:val="clear" w:color="auto" w:fill="F2F2F2"/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33FF468C">
            <w:r>
              <w:rPr>
                <w:rFonts w:ascii="Arial" w:hAnsi="Arial" w:eastAsia="Arial" w:cs="Arial"/>
                <w:b/>
                <w:bCs/>
                <w:sz w:val="20"/>
                <w:szCs w:val="20"/>
              </w:rPr>
              <w:t>Field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shd w:val="clear" w:color="auto" w:fill="F2F2F2"/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C60C681">
            <w:r>
              <w:rPr>
                <w:rFonts w:ascii="Arial" w:hAnsi="Arial" w:eastAsia="Arial" w:cs="Arial"/>
                <w:b/>
                <w:bCs/>
                <w:sz w:val="20"/>
                <w:szCs w:val="20"/>
              </w:rPr>
              <w:t>Details</w:t>
            </w:r>
          </w:p>
        </w:tc>
      </w:tr>
      <w:tr w14:paraId="2F7981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2BA95588">
            <w:r>
              <w:rPr>
                <w:rFonts w:ascii="Arial" w:hAnsi="Arial" w:eastAsia="Arial" w:cs="Arial"/>
                <w:sz w:val="20"/>
                <w:szCs w:val="20"/>
              </w:rPr>
              <w:t>Name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2A27370">
            <w:r>
              <w:rPr>
                <w:rFonts w:ascii="Arial" w:hAnsi="Arial" w:eastAsia="Arial" w:cs="Arial"/>
                <w:sz w:val="20"/>
                <w:szCs w:val="20"/>
              </w:rPr>
              <w:t>Hugg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>y</w:t>
            </w:r>
            <w:r>
              <w:rPr>
                <w:rFonts w:ascii="Arial" w:hAnsi="Arial" w:eastAsia="Arial" w:cs="Arial"/>
                <w:sz w:val="20"/>
                <w:szCs w:val="20"/>
              </w:rPr>
              <w:t xml:space="preserve"> Lion (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 xml:space="preserve">known as 抱抱狮 in Chinese, </w:t>
            </w:r>
            <w:r>
              <w:rPr>
                <w:rFonts w:ascii="Arial" w:hAnsi="Arial" w:eastAsia="Arial" w:cs="Arial"/>
                <w:sz w:val="20"/>
                <w:szCs w:val="20"/>
              </w:rPr>
              <w:t xml:space="preserve">pronounced 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>Baobao Shi</w:t>
            </w:r>
            <w:r>
              <w:rPr>
                <w:rFonts w:ascii="Arial" w:hAnsi="Arial" w:eastAsia="Arial" w:cs="Arial"/>
                <w:sz w:val="20"/>
                <w:szCs w:val="20"/>
              </w:rPr>
              <w:t>)</w:t>
            </w:r>
          </w:p>
        </w:tc>
      </w:tr>
      <w:tr w14:paraId="637103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3D056B6E">
            <w:r>
              <w:rPr>
                <w:rFonts w:ascii="Arial" w:hAnsi="Arial" w:eastAsia="Arial" w:cs="Arial"/>
                <w:sz w:val="20"/>
                <w:szCs w:val="20"/>
              </w:rPr>
              <w:t>Official Title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4D0D744">
            <w:pPr>
              <w:rPr>
                <w:rFonts w:hint="default" w:eastAsia="宋体"/>
                <w:lang w:val="en-US" w:eastAsia="zh-CN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Yuan Dynasty Sacrificial Blue Glazed Lion-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>shaped</w:t>
            </w:r>
            <w:r>
              <w:rPr>
                <w:rFonts w:ascii="Arial" w:hAnsi="Arial" w:eastAsia="Arial" w:cs="Arial"/>
                <w:sz w:val="20"/>
                <w:szCs w:val="20"/>
              </w:rPr>
              <w:t xml:space="preserve"> 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>Lid Knob</w:t>
            </w:r>
          </w:p>
        </w:tc>
      </w:tr>
      <w:tr w14:paraId="4B20F7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41DFBF7C">
            <w:r>
              <w:rPr>
                <w:rFonts w:ascii="Arial" w:hAnsi="Arial" w:eastAsia="Arial" w:cs="Arial"/>
                <w:sz w:val="20"/>
                <w:szCs w:val="20"/>
              </w:rPr>
              <w:t>Date of Origin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2D3ABD3E">
            <w:r>
              <w:rPr>
                <w:rFonts w:ascii="Arial" w:hAnsi="Arial" w:eastAsia="Arial" w:cs="Arial"/>
                <w:sz w:val="20"/>
                <w:szCs w:val="20"/>
              </w:rPr>
              <w:t>Yuan Dynasty</w:t>
            </w:r>
          </w:p>
        </w:tc>
      </w:tr>
      <w:tr w14:paraId="240D79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2BBC3776">
            <w:r>
              <w:rPr>
                <w:rFonts w:ascii="Arial" w:hAnsi="Arial" w:eastAsia="Arial" w:cs="Arial"/>
                <w:sz w:val="20"/>
                <w:szCs w:val="20"/>
              </w:rPr>
              <w:t>Dimensions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1AA4BCCE">
            <w:r>
              <w:rPr>
                <w:rFonts w:ascii="Arial" w:hAnsi="Arial" w:eastAsia="Arial" w:cs="Arial"/>
                <w:sz w:val="20"/>
                <w:szCs w:val="20"/>
              </w:rPr>
              <w:t>Surviving height: 9 cm; body width: 3.9 cm</w:t>
            </w:r>
          </w:p>
        </w:tc>
      </w:tr>
      <w:tr w14:paraId="3D94EF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192BB7AF">
            <w:r>
              <w:rPr>
                <w:rFonts w:ascii="Arial" w:hAnsi="Arial" w:eastAsia="Arial" w:cs="Arial"/>
                <w:sz w:val="20"/>
                <w:szCs w:val="20"/>
              </w:rPr>
              <w:t>Birthplace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0901AF6D">
            <w:r>
              <w:rPr>
                <w:rFonts w:ascii="Arial" w:hAnsi="Arial" w:eastAsia="Arial" w:cs="Arial"/>
                <w:sz w:val="20"/>
                <w:szCs w:val="20"/>
              </w:rPr>
              <w:t>Jingdezhen Kiln</w:t>
            </w:r>
          </w:p>
        </w:tc>
      </w:tr>
      <w:tr w14:paraId="35DAA5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3BD32513">
            <w:r>
              <w:rPr>
                <w:rFonts w:ascii="Arial" w:hAnsi="Arial" w:eastAsia="Arial" w:cs="Arial"/>
                <w:sz w:val="20"/>
                <w:szCs w:val="20"/>
              </w:rPr>
              <w:t>Signature Traits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D22387C">
            <w:r>
              <w:rPr>
                <w:rFonts w:ascii="Arial" w:hAnsi="Arial" w:eastAsia="Arial" w:cs="Arial"/>
                <w:sz w:val="20"/>
                <w:szCs w:val="20"/>
              </w:rPr>
              <w:t xml:space="preserve">• 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>S</w:t>
            </w:r>
            <w:r>
              <w:rPr>
                <w:rFonts w:ascii="Arial" w:hAnsi="Arial" w:eastAsia="Arial" w:cs="Arial"/>
                <w:sz w:val="20"/>
                <w:szCs w:val="20"/>
              </w:rPr>
              <w:t>acrificial blue glaze fired with imported Persian cobalt  • Drooping ears, curled tail, endearing form  • Double lotus-petal base  • Brocade ball held in forepaws</w:t>
            </w:r>
          </w:p>
        </w:tc>
      </w:tr>
      <w:tr w14:paraId="14F7B4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2CD5F086">
            <w:r>
              <w:rPr>
                <w:rFonts w:ascii="Arial" w:hAnsi="Arial" w:eastAsia="Arial" w:cs="Arial"/>
                <w:sz w:val="20"/>
                <w:szCs w:val="20"/>
              </w:rPr>
              <w:t>Identity Tags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180552E9">
            <w:r>
              <w:rPr>
                <w:rFonts w:ascii="Arial" w:hAnsi="Arial" w:eastAsia="Arial" w:cs="Arial"/>
                <w:sz w:val="20"/>
                <w:szCs w:val="20"/>
              </w:rPr>
              <w:t xml:space="preserve">Rare Yuan-dynasty 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>S</w:t>
            </w:r>
            <w:r>
              <w:rPr>
                <w:rFonts w:ascii="Arial" w:hAnsi="Arial" w:eastAsia="Arial" w:cs="Arial"/>
                <w:sz w:val="20"/>
                <w:szCs w:val="20"/>
              </w:rPr>
              <w:t>acrificial blue glaze ware; irresistibly charming</w:t>
            </w:r>
          </w:p>
        </w:tc>
      </w:tr>
      <w:tr w14:paraId="1BAF5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1C79D04C">
            <w:r>
              <w:rPr>
                <w:rFonts w:ascii="Arial" w:hAnsi="Arial" w:eastAsia="Arial" w:cs="Arial"/>
                <w:sz w:val="20"/>
                <w:szCs w:val="20"/>
              </w:rPr>
              <w:t>Life Story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AF809E9">
            <w:r>
              <w:rPr>
                <w:rFonts w:ascii="Arial" w:hAnsi="Arial" w:eastAsia="Arial" w:cs="Arial"/>
                <w:sz w:val="20"/>
                <w:szCs w:val="20"/>
              </w:rPr>
              <w:t>Born at the Yuan-dynasty Jingdezhen kilns; fired with precious imported Persian cobalt; after centuries of time, still radiates spirit despite partial damage</w:t>
            </w:r>
          </w:p>
        </w:tc>
      </w:tr>
    </w:tbl>
    <w:p w14:paraId="13237743"/>
    <w:p w14:paraId="6175B898">
      <w:pPr>
        <w:pStyle w:val="3"/>
        <w:spacing w:before="240" w:after="120"/>
      </w:pPr>
      <w:r>
        <w:rPr>
          <w:rFonts w:ascii="Arial" w:hAnsi="Arial" w:eastAsia="Arial" w:cs="Arial"/>
          <w:b/>
          <w:bCs/>
          <w:color w:val="2E4057"/>
          <w:sz w:val="24"/>
          <w:szCs w:val="24"/>
        </w:rPr>
        <w:t>II. Physical Features &amp; Character</w:t>
      </w:r>
    </w:p>
    <w:tbl>
      <w:tblPr>
        <w:tblStyle w:val="11"/>
        <w:tblW w:w="936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" w:type="dxa"/>
          <w:bottom w:w="0" w:type="dxa"/>
          <w:right w:w="10" w:type="dxa"/>
        </w:tblCellMar>
      </w:tblPr>
      <w:tblGrid>
        <w:gridCol w:w="2400"/>
        <w:gridCol w:w="6960"/>
      </w:tblGrid>
      <w:tr w14:paraId="612181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shd w:val="clear" w:color="auto" w:fill="F2F2F2"/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136B232">
            <w:r>
              <w:rPr>
                <w:rFonts w:ascii="Arial" w:hAnsi="Arial" w:eastAsia="Arial" w:cs="Arial"/>
                <w:b/>
                <w:bCs/>
                <w:sz w:val="20"/>
                <w:szCs w:val="20"/>
              </w:rPr>
              <w:t>Body Part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shd w:val="clear" w:color="auto" w:fill="F2F2F2"/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35F3F690">
            <w:r>
              <w:rPr>
                <w:rFonts w:ascii="Arial" w:hAnsi="Arial" w:eastAsia="Arial" w:cs="Arial"/>
                <w:b/>
                <w:bCs/>
                <w:sz w:val="20"/>
                <w:szCs w:val="20"/>
              </w:rPr>
              <w:t>Description</w:t>
            </w:r>
          </w:p>
        </w:tc>
      </w:tr>
      <w:tr w14:paraId="2A8A00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1428D28">
            <w:r>
              <w:rPr>
                <w:rFonts w:ascii="Arial" w:hAnsi="Arial" w:eastAsia="Arial" w:cs="Arial"/>
                <w:sz w:val="20"/>
                <w:szCs w:val="20"/>
              </w:rPr>
              <w:t>Face &amp; Expression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48112C21">
            <w:r>
              <w:rPr>
                <w:rFonts w:ascii="Arial" w:hAnsi="Arial" w:eastAsia="Arial" w:cs="Arial"/>
                <w:sz w:val="20"/>
                <w:szCs w:val="20"/>
              </w:rPr>
              <w:t>Head tilted playfully to the right; soft drooping ears on either side; lively, spirited eyes brimming with an invitation to play; endearingly dopey yet full of energy</w:t>
            </w:r>
          </w:p>
        </w:tc>
      </w:tr>
      <w:tr w14:paraId="2E84B5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23F6CF23">
            <w:r>
              <w:rPr>
                <w:rFonts w:ascii="Arial" w:hAnsi="Arial" w:eastAsia="Arial" w:cs="Arial"/>
                <w:sz w:val="20"/>
                <w:szCs w:val="20"/>
              </w:rPr>
              <w:t>Body &amp; Glaze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145045F5">
            <w:r>
              <w:rPr>
                <w:rFonts w:ascii="Arial" w:hAnsi="Arial" w:eastAsia="Arial" w:cs="Arial"/>
                <w:sz w:val="20"/>
                <w:szCs w:val="20"/>
              </w:rPr>
              <w:t>Entirely wrapped in a deep night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>-</w:t>
            </w:r>
            <w:r>
              <w:rPr>
                <w:rFonts w:ascii="Arial" w:hAnsi="Arial" w:eastAsia="Arial" w:cs="Arial"/>
                <w:sz w:val="20"/>
                <w:szCs w:val="20"/>
              </w:rPr>
              <w:t>sky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>-like</w:t>
            </w:r>
            <w:r>
              <w:rPr>
                <w:rFonts w:ascii="Arial" w:hAnsi="Arial" w:eastAsia="Arial" w:cs="Arial"/>
                <w:sz w:val="20"/>
                <w:szCs w:val="20"/>
              </w:rPr>
              <w:t xml:space="preserve"> 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>s</w:t>
            </w:r>
            <w:r>
              <w:rPr>
                <w:rFonts w:ascii="Arial" w:hAnsi="Arial" w:eastAsia="Arial" w:cs="Arial"/>
                <w:sz w:val="20"/>
                <w:szCs w:val="20"/>
              </w:rPr>
              <w:t>acrificial blue</w:t>
            </w:r>
            <w:r>
              <w:rPr>
                <w:rFonts w:hint="eastAsia" w:ascii="Arial" w:hAnsi="Arial" w:eastAsia="宋体" w:cs="Arial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rFonts w:ascii="Arial" w:hAnsi="Arial" w:eastAsia="Arial" w:cs="Arial"/>
                <w:sz w:val="20"/>
                <w:szCs w:val="20"/>
              </w:rPr>
              <w:t>glaze, exclusively with ancient Persian cobalt; glaze surface even and lustrous, casting a soft blue glow in light</w:t>
            </w:r>
          </w:p>
        </w:tc>
      </w:tr>
      <w:tr w14:paraId="0A2084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33C3EDC0">
            <w:r>
              <w:rPr>
                <w:rFonts w:ascii="Arial" w:hAnsi="Arial" w:eastAsia="Arial" w:cs="Arial"/>
                <w:sz w:val="20"/>
                <w:szCs w:val="20"/>
              </w:rPr>
              <w:t>Signature Pose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145C08B9">
            <w:r>
              <w:rPr>
                <w:rFonts w:ascii="Arial" w:hAnsi="Arial" w:eastAsia="Arial" w:cs="Arial"/>
                <w:sz w:val="20"/>
                <w:szCs w:val="20"/>
              </w:rPr>
              <w:t>Seated steadily on a double lotus-petal base; forepaws firmly cradling a brocade ball; curled tail tucked neatly at the side — always poised and ready</w:t>
            </w:r>
          </w:p>
        </w:tc>
      </w:tr>
      <w:tr w14:paraId="4127EA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40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29B9CA59">
            <w:r>
              <w:rPr>
                <w:rFonts w:ascii="Arial" w:hAnsi="Arial" w:eastAsia="Arial" w:cs="Arial"/>
                <w:sz w:val="20"/>
                <w:szCs w:val="20"/>
              </w:rPr>
              <w:t>Innate Gifts</w:t>
            </w:r>
          </w:p>
        </w:tc>
        <w:tc>
          <w:tcPr>
            <w:tcW w:w="6960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B11F7B0">
            <w:r>
              <w:rPr>
                <w:rFonts w:ascii="Arial" w:hAnsi="Arial" w:eastAsia="Arial" w:cs="Arial"/>
                <w:sz w:val="20"/>
                <w:szCs w:val="20"/>
              </w:rPr>
              <w:t xml:space="preserve">Born with a natural luck buff: the brocade ball is its fortune-gathering vessel, the lotus base its stable ground, and the 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>S</w:t>
            </w:r>
            <w:r>
              <w:rPr>
                <w:rFonts w:ascii="Arial" w:hAnsi="Arial" w:eastAsia="Arial" w:cs="Arial"/>
                <w:sz w:val="20"/>
                <w:szCs w:val="20"/>
              </w:rPr>
              <w:t>acrificial blue glaze</w:t>
            </w:r>
            <w:r>
              <w:rPr>
                <w:rFonts w:hint="eastAsia" w:ascii="Arial" w:hAnsi="Arial" w:eastAsia="宋体" w:cs="Arial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rFonts w:ascii="Arial" w:hAnsi="Arial" w:eastAsia="Arial" w:cs="Arial"/>
                <w:sz w:val="20"/>
                <w:szCs w:val="20"/>
              </w:rPr>
              <w:t>carries an aura of calm protection</w:t>
            </w:r>
          </w:p>
        </w:tc>
      </w:tr>
    </w:tbl>
    <w:p w14:paraId="3BD0B50D"/>
    <w:p w14:paraId="758E9642">
      <w:pPr>
        <w:pStyle w:val="3"/>
        <w:spacing w:before="240" w:after="120"/>
        <w:rPr>
          <w:rFonts w:hint="default" w:eastAsia="宋体"/>
          <w:lang w:val="en-US" w:eastAsia="zh-CN"/>
        </w:rPr>
      </w:pPr>
      <w:r>
        <w:rPr>
          <w:rFonts w:ascii="Arial" w:hAnsi="Arial" w:eastAsia="Arial" w:cs="Arial"/>
          <w:b/>
          <w:bCs/>
          <w:color w:val="2E4057"/>
          <w:sz w:val="24"/>
          <w:szCs w:val="24"/>
        </w:rPr>
        <w:t xml:space="preserve">III. Gene </w:t>
      </w:r>
      <w:r>
        <w:rPr>
          <w:rFonts w:hint="eastAsia" w:eastAsia="宋体" w:cs="Arial"/>
          <w:b/>
          <w:bCs/>
          <w:color w:val="2E4057"/>
          <w:sz w:val="24"/>
          <w:szCs w:val="24"/>
          <w:lang w:val="en-US" w:eastAsia="zh-CN"/>
        </w:rPr>
        <w:t>Data</w:t>
      </w:r>
    </w:p>
    <w:tbl>
      <w:tblPr>
        <w:tblStyle w:val="11"/>
        <w:tblW w:w="936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" w:type="dxa"/>
          <w:bottom w:w="0" w:type="dxa"/>
          <w:right w:w="10" w:type="dxa"/>
        </w:tblCellMar>
      </w:tblPr>
      <w:tblGrid>
        <w:gridCol w:w="1864"/>
        <w:gridCol w:w="2498"/>
        <w:gridCol w:w="118"/>
        <w:gridCol w:w="1132"/>
        <w:gridCol w:w="1248"/>
        <w:gridCol w:w="188"/>
        <w:gridCol w:w="2312"/>
      </w:tblGrid>
      <w:tr w14:paraId="039736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1864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shd w:val="clear" w:color="auto" w:fill="F2F2F2"/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45F11A52">
            <w:r>
              <w:rPr>
                <w:rFonts w:ascii="Arial" w:hAnsi="Arial" w:eastAsia="Arial" w:cs="Arial"/>
                <w:b/>
                <w:bCs/>
                <w:sz w:val="20"/>
                <w:szCs w:val="20"/>
              </w:rPr>
              <w:t>Data Type</w:t>
            </w:r>
          </w:p>
        </w:tc>
        <w:tc>
          <w:tcPr>
            <w:tcW w:w="7496" w:type="dxa"/>
            <w:gridSpan w:val="6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shd w:val="clear" w:color="auto" w:fill="F2F2F2"/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2ACF4DA">
            <w:r>
              <w:rPr>
                <w:rFonts w:ascii="Arial" w:hAnsi="Arial" w:eastAsia="Arial" w:cs="Arial"/>
                <w:b/>
                <w:bCs/>
                <w:sz w:val="20"/>
                <w:szCs w:val="20"/>
              </w:rPr>
              <w:t>Content</w:t>
            </w:r>
          </w:p>
        </w:tc>
      </w:tr>
      <w:tr w14:paraId="30FE49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1864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D950040">
            <w:r>
              <w:rPr>
                <w:rFonts w:ascii="Arial" w:hAnsi="Arial" w:eastAsia="Arial" w:cs="Arial"/>
                <w:sz w:val="20"/>
                <w:szCs w:val="20"/>
              </w:rPr>
              <w:t>Artefact Photos</w:t>
            </w:r>
          </w:p>
        </w:tc>
        <w:tc>
          <w:tcPr>
            <w:tcW w:w="2616" w:type="dxa"/>
            <w:gridSpan w:val="2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2AD0517">
            <w:r>
              <w:rPr>
                <w:rFonts w:hint="eastAsia" w:ascii="宋体" w:hAnsi="宋体" w:eastAsia="宋体" w:cs="宋体"/>
                <w:b/>
                <w:bCs/>
                <w:sz w:val="21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505585" cy="1863090"/>
                  <wp:effectExtent l="0" t="0" r="3175" b="11430"/>
                  <wp:docPr id="39" name="图片 38" descr="IMG_2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8" descr="IMG_2852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23015" r="230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5585" cy="186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8" w:type="dxa"/>
            <w:gridSpan w:val="3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5F5475E">
            <w:pPr>
              <w:rPr>
                <w:rFonts w:hint="eastAsia" w:ascii="宋体" w:hAnsi="宋体" w:eastAsia="宋体" w:cs="宋体"/>
                <w:b/>
                <w:bCs/>
                <w:sz w:val="21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71295" cy="1817370"/>
                  <wp:effectExtent l="0" t="0" r="6985" b="11430"/>
                  <wp:docPr id="42" name="图片 41" descr="IMG_2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1" descr="IMG_2855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23509" r="224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1295" cy="1817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2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42F92BC6">
            <w:pPr>
              <w:rPr>
                <w:rFonts w:hint="eastAsia" w:ascii="宋体" w:hAnsi="宋体" w:eastAsia="宋体" w:cs="宋体"/>
                <w:b/>
                <w:bCs/>
                <w:sz w:val="21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10005" cy="1828800"/>
                  <wp:effectExtent l="0" t="0" r="635" b="0"/>
                  <wp:docPr id="43" name="图片 42" descr="IMG_2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2" descr="IMG_2867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29878" r="223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00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48938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76" w:hRule="atLeast"/>
        </w:trPr>
        <w:tc>
          <w:tcPr>
            <w:tcW w:w="1864" w:type="dxa"/>
            <w:vMerge w:val="restart"/>
            <w:tcBorders>
              <w:top w:val="single" w:color="CCCCCC" w:sz="0" w:space="0"/>
              <w:left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B82C754">
            <w:r>
              <w:rPr>
                <w:rFonts w:ascii="Arial" w:hAnsi="Arial" w:eastAsia="Arial" w:cs="Arial"/>
                <w:sz w:val="20"/>
                <w:szCs w:val="20"/>
              </w:rPr>
              <w:t>Colour Chart</w:t>
            </w:r>
          </w:p>
        </w:tc>
        <w:tc>
          <w:tcPr>
            <w:tcW w:w="7496" w:type="dxa"/>
            <w:gridSpan w:val="6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14F58C01"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4352290" cy="2176780"/>
                  <wp:effectExtent l="0" t="0" r="6350" b="2540"/>
                  <wp:docPr id="44" name="图片 43" descr="莲花座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3" descr="莲花座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2290" cy="2176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23CB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76" w:hRule="atLeast"/>
        </w:trPr>
        <w:tc>
          <w:tcPr>
            <w:tcW w:w="1864" w:type="dxa"/>
            <w:vMerge w:val="continue"/>
            <w:tcBorders>
              <w:left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1D093966"/>
        </w:tc>
        <w:tc>
          <w:tcPr>
            <w:tcW w:w="7496" w:type="dxa"/>
            <w:gridSpan w:val="6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E2A7D7F"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4353560" cy="2177415"/>
                  <wp:effectExtent l="0" t="0" r="5080" b="1905"/>
                  <wp:docPr id="45" name="图片 44" descr="狮首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4" descr="狮首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3560" cy="217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C69F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76" w:hRule="atLeast"/>
        </w:trPr>
        <w:tc>
          <w:tcPr>
            <w:tcW w:w="1864" w:type="dxa"/>
            <w:vMerge w:val="continue"/>
            <w:tcBorders>
              <w:left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E0933AF"/>
        </w:tc>
        <w:tc>
          <w:tcPr>
            <w:tcW w:w="7496" w:type="dxa"/>
            <w:gridSpan w:val="6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D6B9167"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4353560" cy="2177415"/>
                  <wp:effectExtent l="0" t="0" r="5080" b="1905"/>
                  <wp:docPr id="46" name="图片 45" descr="狮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5" descr="狮尾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3560" cy="217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39E83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76" w:hRule="atLeast"/>
        </w:trPr>
        <w:tc>
          <w:tcPr>
            <w:tcW w:w="1864" w:type="dxa"/>
            <w:vMerge w:val="continue"/>
            <w:tcBorders>
              <w:left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478185B"/>
        </w:tc>
        <w:tc>
          <w:tcPr>
            <w:tcW w:w="7496" w:type="dxa"/>
            <w:gridSpan w:val="6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23E6ED82"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4353560" cy="2177415"/>
                  <wp:effectExtent l="0" t="0" r="5080" b="1905"/>
                  <wp:docPr id="47" name="图片 46" descr="狮爪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6" descr="狮爪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3560" cy="217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A811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76" w:hRule="atLeast"/>
        </w:trPr>
        <w:tc>
          <w:tcPr>
            <w:tcW w:w="1864" w:type="dxa"/>
            <w:vMerge w:val="continue"/>
            <w:tcBorders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1DA7BCDF"/>
        </w:tc>
        <w:tc>
          <w:tcPr>
            <w:tcW w:w="7496" w:type="dxa"/>
            <w:gridSpan w:val="6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F104D32"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4353560" cy="2177415"/>
                  <wp:effectExtent l="0" t="0" r="5080" b="1905"/>
                  <wp:docPr id="48" name="图片 47" descr="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7" descr="胎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3560" cy="217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646CD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07" w:hRule="atLeast"/>
        </w:trPr>
        <w:tc>
          <w:tcPr>
            <w:tcW w:w="1864" w:type="dxa"/>
            <w:vMerge w:val="restart"/>
            <w:tcBorders>
              <w:top w:val="single" w:color="CCCCCC" w:sz="0" w:space="0"/>
              <w:left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76094F6">
            <w:r>
              <w:rPr>
                <w:rFonts w:ascii="Arial" w:hAnsi="Arial" w:eastAsia="Arial" w:cs="Arial"/>
                <w:sz w:val="20"/>
                <w:szCs w:val="20"/>
              </w:rPr>
              <w:t>Microscopy Photos</w:t>
            </w:r>
          </w:p>
        </w:tc>
        <w:tc>
          <w:tcPr>
            <w:tcW w:w="2498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B3FBC55"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353185" cy="1014730"/>
                  <wp:effectExtent l="0" t="0" r="3175" b="6350"/>
                  <wp:docPr id="49" name="图片 48" descr="img260429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8" descr="img260429-2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185" cy="101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8" w:type="dxa"/>
            <w:gridSpan w:val="3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1178CB8F"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353185" cy="1014730"/>
                  <wp:effectExtent l="0" t="0" r="3175" b="6350"/>
                  <wp:docPr id="50" name="图片 49" descr="img260429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49" descr="img260429-3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185" cy="101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dxa"/>
            <w:gridSpan w:val="2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42341A66"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353185" cy="1014730"/>
                  <wp:effectExtent l="0" t="0" r="3175" b="6350"/>
                  <wp:docPr id="51" name="图片 50" descr="img260429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0" descr="img260429-5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185" cy="101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79DC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07" w:hRule="atLeast"/>
        </w:trPr>
        <w:tc>
          <w:tcPr>
            <w:tcW w:w="1864" w:type="dxa"/>
            <w:vMerge w:val="continue"/>
            <w:tcBorders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099FB964"/>
        </w:tc>
        <w:tc>
          <w:tcPr>
            <w:tcW w:w="2498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AD534D1"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353185" cy="1014730"/>
                  <wp:effectExtent l="0" t="0" r="3175" b="6350"/>
                  <wp:docPr id="52" name="图片 51" descr="img260429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1" descr="img260429-8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185" cy="101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8" w:type="dxa"/>
            <w:gridSpan w:val="3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117CEF76"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353185" cy="1014730"/>
                  <wp:effectExtent l="0" t="0" r="3175" b="6350"/>
                  <wp:docPr id="53" name="图片 52" descr="img260429-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2" descr="img260429-10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185" cy="101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dxa"/>
            <w:gridSpan w:val="2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0307CB49"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353185" cy="1014730"/>
                  <wp:effectExtent l="0" t="0" r="3175" b="6350"/>
                  <wp:docPr id="54" name="图片 53" descr="img260429-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3" descr="img260429-11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185" cy="101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A9D53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1864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0C91EC0">
            <w:r>
              <w:rPr>
                <w:rFonts w:ascii="Arial" w:hAnsi="Arial" w:eastAsia="Arial" w:cs="Arial"/>
                <w:sz w:val="20"/>
                <w:szCs w:val="20"/>
              </w:rPr>
              <w:t>References</w:t>
            </w:r>
          </w:p>
        </w:tc>
        <w:tc>
          <w:tcPr>
            <w:tcW w:w="7496" w:type="dxa"/>
            <w:gridSpan w:val="6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388925AB">
            <w:pPr>
              <w:numPr>
                <w:ilvl w:val="0"/>
                <w:numId w:val="1"/>
              </w:num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Weng Yanjun et al. "2024 Excavation Report of Area II — Shizi Xiang Road Site, Luomaqiao, Jingdezhen, Jiangxi." Southern Cultural Relics, 2025.
</w:t>
            </w:r>
          </w:p>
          <w:p w14:paraId="35F69F1F">
            <w:pPr>
              <w:numPr>
                <w:ilvl w:val="0"/>
                <w:numId w:val="1"/>
              </w:numPr>
            </w:pPr>
            <w:r>
              <w:rPr>
                <w:rFonts w:ascii="Arial" w:hAnsi="Arial" w:eastAsia="Arial" w:cs="Arial"/>
                <w:sz w:val="20"/>
                <w:szCs w:val="20"/>
              </w:rPr>
              <w:t>Qin Dashu, Gao Xianping, Weng Yanjun. "Findings from the Ming-Qing Remains at Luomaqiao Kiln Site." Cultural Relics, 2020.</w:t>
            </w:r>
          </w:p>
          <w:p w14:paraId="6B62CC52">
            <w:pPr>
              <w:numPr>
                <w:ilvl w:val="0"/>
                <w:numId w:val="1"/>
              </w:numPr>
            </w:pPr>
            <w:r>
              <w:rPr>
                <w:rFonts w:ascii="Arial" w:hAnsi="Arial" w:eastAsia="Arial" w:cs="Arial"/>
                <w:sz w:val="20"/>
                <w:szCs w:val="20"/>
              </w:rPr>
              <w:t>Xu Xiaojiao et al. "Excavation Report of the Hongguang Porcelain Factory Site, Luomaqiao, Jingdezhen, 2023–2024." Cultural Relics, 2024.
</w:t>
            </w:r>
          </w:p>
          <w:p w14:paraId="0499D30E">
            <w:pPr>
              <w:numPr>
                <w:ilvl w:val="0"/>
                <w:numId w:val="1"/>
              </w:numPr>
            </w:pPr>
            <w:r>
              <w:rPr>
                <w:rFonts w:ascii="Arial" w:hAnsi="Arial" w:eastAsia="Arial" w:cs="Arial"/>
                <w:sz w:val="20"/>
                <w:szCs w:val="20"/>
              </w:rPr>
              <w:t>Huang Baiting. "Yuan-Dynasty Blue-Glazed 'Three Offerings' Vessels in the Fanchangxian Museum Collection." Identification and Appreciation of Cultural Relics, 2020.</w:t>
            </w:r>
          </w:p>
        </w:tc>
      </w:tr>
      <w:tr w14:paraId="34B256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1864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79C23D5B">
            <w:r>
              <w:rPr>
                <w:rFonts w:ascii="Arial" w:hAnsi="Arial" w:eastAsia="Arial" w:cs="Arial"/>
                <w:sz w:val="20"/>
                <w:szCs w:val="20"/>
              </w:rPr>
              <w:t>Raman Report</w:t>
            </w:r>
          </w:p>
        </w:tc>
        <w:tc>
          <w:tcPr>
            <w:tcW w:w="3748" w:type="dxa"/>
            <w:gridSpan w:val="3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61529205">
            <w:pPr>
              <w:rPr>
                <w:rFonts w:hint="eastAsia" w:ascii="宋体" w:hAnsi="宋体" w:eastAsia="宋体" w:cs="宋体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2092325" cy="1616710"/>
                  <wp:effectExtent l="0" t="0" r="10795" b="13970"/>
                  <wp:docPr id="55" name="图片 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4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2325" cy="161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6161E">
            <w:r>
              <w:rPr>
                <w:rFonts w:ascii="Arial" w:hAnsi="Arial" w:eastAsia="Arial" w:cs="Arial"/>
                <w:sz w:val="20"/>
                <w:szCs w:val="20"/>
              </w:rPr>
              <w:t xml:space="preserve">Body 500× </w:t>
            </w:r>
          </w:p>
        </w:tc>
        <w:tc>
          <w:tcPr>
            <w:tcW w:w="3748" w:type="dxa"/>
            <w:gridSpan w:val="3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4E591566">
            <w:pPr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2132330" cy="1647825"/>
                  <wp:effectExtent l="0" t="0" r="1270" b="13335"/>
                  <wp:docPr id="56" name="图片 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5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33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eastAsia="Arial" w:cs="Arial"/>
                <w:sz w:val="20"/>
                <w:szCs w:val="20"/>
              </w:rPr>
              <w:t>Glaze 500×</w:t>
            </w:r>
          </w:p>
        </w:tc>
      </w:tr>
      <w:tr w14:paraId="76EF59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1864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59A9835E">
            <w:r>
              <w:rPr>
                <w:rFonts w:ascii="Arial" w:hAnsi="Arial" w:eastAsia="Arial" w:cs="Arial"/>
                <w:sz w:val="20"/>
                <w:szCs w:val="20"/>
              </w:rPr>
              <w:t>XRF</w:t>
            </w:r>
          </w:p>
        </w:tc>
        <w:tc>
          <w:tcPr>
            <w:tcW w:w="7496" w:type="dxa"/>
            <w:gridSpan w:val="6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35D993FE">
            <w:r>
              <w:drawing>
                <wp:inline distT="0" distB="0" distL="114300" distR="114300">
                  <wp:extent cx="4368800" cy="1860550"/>
                  <wp:effectExtent l="0" t="0" r="5080" b="13970"/>
                  <wp:docPr id="57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8800" cy="186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BA65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1864" w:type="dxa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31D2A800">
            <w:r>
              <w:rPr>
                <w:rFonts w:ascii="Arial" w:hAnsi="Arial" w:eastAsia="Arial" w:cs="Arial"/>
                <w:sz w:val="20"/>
                <w:szCs w:val="20"/>
              </w:rPr>
              <w:t>Further Design Assets</w:t>
            </w:r>
          </w:p>
        </w:tc>
        <w:tc>
          <w:tcPr>
            <w:tcW w:w="7496" w:type="dxa"/>
            <w:gridSpan w:val="6"/>
            <w:tcBorders>
              <w:top w:val="single" w:color="CCCCCC" w:sz="0" w:space="0"/>
              <w:left w:val="single" w:color="CCCCCC" w:sz="0" w:space="0"/>
              <w:bottom w:val="single" w:color="CCCCCC" w:sz="0" w:space="0"/>
              <w:right w:val="single" w:color="CCCCCC" w:sz="0" w:space="0"/>
            </w:tcBorders>
            <w:tcMar>
              <w:top w:w="80" w:type="dxa"/>
              <w:left w:w="120" w:type="dxa"/>
              <w:bottom w:w="80" w:type="dxa"/>
              <w:right w:w="120" w:type="dxa"/>
            </w:tcMar>
          </w:tcPr>
          <w:p w14:paraId="332969D5">
            <w:pPr>
              <w:rPr>
                <w:rFonts w:hint="eastAsia" w:ascii="Times New Roman" w:hAnsi="Times New Roman" w:cs="Times New Roman"/>
                <w:b/>
                <w:bCs/>
                <w:sz w:val="21"/>
                <w:szCs w:val="24"/>
                <w:lang w:val="en-US" w:eastAsia="zh-CN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 xml:space="preserve">Jingdezhen Ancient Ceramics Gene Bank:
http://cgb.jdzyybwy.com:9990/lion </w:t>
            </w:r>
            <w:r>
              <w:rPr>
                <w:rFonts w:hint="eastAsia" w:ascii="Times New Roman" w:hAnsi="Times New Roman" w:cs="Times New Roman"/>
                <w:b/>
                <w:bCs/>
                <w:sz w:val="21"/>
                <w:szCs w:val="24"/>
                <w:lang w:val="en-US" w:eastAsia="zh-CN"/>
              </w:rPr>
              <w:drawing>
                <wp:inline distT="0" distB="0" distL="114300" distR="114300">
                  <wp:extent cx="1634490" cy="1634490"/>
                  <wp:effectExtent l="0" t="0" r="11430" b="11430"/>
                  <wp:docPr id="58" name="图片 57" descr="4ef372fd23565ac4352065dd70413c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7" descr="4ef372fd23565ac4352065dd70413c58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4490" cy="1634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4C4A0">
            <w:r>
              <w:rPr>
                <w:rFonts w:ascii="Arial" w:hAnsi="Arial" w:eastAsia="Arial" w:cs="Arial"/>
                <w:sz w:val="20"/>
                <w:szCs w:val="20"/>
              </w:rPr>
              <w:t xml:space="preserve">(mobile </w:t>
            </w:r>
            <w:r>
              <w:rPr>
                <w:rFonts w:hint="eastAsia" w:eastAsia="宋体" w:cs="Arial"/>
                <w:sz w:val="20"/>
                <w:szCs w:val="20"/>
                <w:lang w:val="en-US" w:eastAsia="zh-CN"/>
              </w:rPr>
              <w:t>access</w:t>
            </w:r>
            <w:r>
              <w:rPr>
                <w:rFonts w:ascii="Arial" w:hAnsi="Arial" w:eastAsia="Arial" w:cs="Arial"/>
                <w:sz w:val="20"/>
                <w:szCs w:val="20"/>
              </w:rPr>
              <w:t>)</w:t>
            </w:r>
          </w:p>
        </w:tc>
      </w:tr>
    </w:tbl>
    <w:p w14:paraId="2F339D3A"/>
    <w:p w14:paraId="76F8EDF0">
      <w:pPr>
        <w:pStyle w:val="3"/>
        <w:spacing w:before="240" w:after="120"/>
      </w:pPr>
      <w:r>
        <w:rPr>
          <w:rFonts w:ascii="Arial" w:hAnsi="Arial" w:eastAsia="Arial" w:cs="Arial"/>
          <w:b/>
          <w:bCs/>
          <w:color w:val="2E4057"/>
          <w:sz w:val="24"/>
          <w:szCs w:val="24"/>
        </w:rPr>
        <w:t>IV. Character (for inspiration; not prescriptive)</w:t>
      </w:r>
    </w:p>
    <w:p w14:paraId="3F5299F4">
      <w:pPr>
        <w:spacing w:before="80" w:after="80"/>
      </w:pPr>
      <w:r>
        <w:rPr>
          <w:rFonts w:ascii="Arial" w:hAnsi="Arial" w:eastAsia="Arial" w:cs="Arial"/>
          <w:sz w:val="20"/>
          <w:szCs w:val="20"/>
        </w:rPr>
        <w:t xml:space="preserve">If </w:t>
      </w:r>
      <w:r>
        <w:rPr>
          <w:rFonts w:hint="eastAsia" w:eastAsia="宋体" w:cs="Arial"/>
          <w:sz w:val="20"/>
          <w:szCs w:val="20"/>
          <w:lang w:eastAsia="zh-CN"/>
        </w:rPr>
        <w:t>Ducktor Sui</w:t>
      </w:r>
      <w:r>
        <w:rPr>
          <w:rFonts w:ascii="Arial" w:hAnsi="Arial" w:eastAsia="Arial" w:cs="Arial"/>
          <w:sz w:val="20"/>
          <w:szCs w:val="20"/>
        </w:rPr>
        <w:t xml:space="preserve"> is all about words, Hugg</w:t>
      </w:r>
      <w:r>
        <w:rPr>
          <w:rFonts w:hint="eastAsia" w:eastAsia="宋体" w:cs="Arial"/>
          <w:sz w:val="20"/>
          <w:szCs w:val="20"/>
          <w:lang w:val="en-US" w:eastAsia="zh-CN"/>
        </w:rPr>
        <w:t>y</w:t>
      </w:r>
      <w:r>
        <w:rPr>
          <w:rFonts w:ascii="Arial" w:hAnsi="Arial" w:eastAsia="Arial" w:cs="Arial"/>
          <w:sz w:val="20"/>
          <w:szCs w:val="20"/>
        </w:rPr>
        <w:t xml:space="preserve"> Lion is all about action. It cradles its brocade ball, tilts its head at you, as if pulling you in to play. It could be a dopey guardian, a lucky charm, a hype-duck, an adventure buddy... yours to define.</w:t>
      </w:r>
    </w:p>
    <w:p w14:paraId="418DE358"/>
    <w:p w14:paraId="3C4FC5F1">
      <w:pPr>
        <w:pStyle w:val="3"/>
        <w:spacing w:before="240" w:after="120"/>
      </w:pPr>
      <w:r>
        <w:rPr>
          <w:rFonts w:ascii="Arial" w:hAnsi="Arial" w:eastAsia="Arial" w:cs="Arial"/>
          <w:b/>
          <w:bCs/>
          <w:color w:val="2E4057"/>
          <w:sz w:val="24"/>
          <w:szCs w:val="24"/>
        </w:rPr>
        <w:t>V. Design Tips</w:t>
      </w:r>
    </w:p>
    <w:p w14:paraId="6ED2499C">
      <w:pPr>
        <w:spacing w:before="60" w:after="60"/>
        <w:ind w:left="360"/>
      </w:pPr>
      <w:r>
        <w:rPr>
          <w:rFonts w:ascii="Arial" w:hAnsi="Arial" w:eastAsia="Arial" w:cs="Arial"/>
          <w:sz w:val="20"/>
          <w:szCs w:val="20"/>
        </w:rPr>
        <w:t xml:space="preserve">•  Draw boldly from the artefacts themselves — floral eyes, wing feathers, webbed feet, the pedestal, lotus base, brocade ball, </w:t>
      </w:r>
      <w:r>
        <w:rPr>
          <w:rFonts w:hint="eastAsia" w:eastAsia="宋体" w:cs="Arial"/>
          <w:sz w:val="20"/>
          <w:szCs w:val="20"/>
          <w:lang w:val="en-US" w:eastAsia="zh-CN"/>
        </w:rPr>
        <w:t>sacrificial blue</w:t>
      </w:r>
      <w:r>
        <w:rPr>
          <w:rFonts w:ascii="Arial" w:hAnsi="Arial" w:eastAsia="Arial" w:cs="Arial"/>
          <w:sz w:val="20"/>
          <w:szCs w:val="20"/>
        </w:rPr>
        <w:t xml:space="preserve"> glaze colour — all can become your design anchors.</w:t>
      </w:r>
    </w:p>
    <w:p w14:paraId="23A249F8">
      <w:pPr>
        <w:spacing w:before="60" w:after="60"/>
        <w:ind w:left="360"/>
        <w:rPr>
          <w:rFonts w:hint="default" w:eastAsia="宋体"/>
          <w:lang w:val="en-US" w:eastAsia="zh-CN"/>
        </w:rPr>
      </w:pPr>
      <w:r>
        <w:rPr>
          <w:rFonts w:ascii="Arial" w:hAnsi="Arial" w:eastAsia="Arial" w:cs="Arial"/>
          <w:sz w:val="20"/>
          <w:szCs w:val="20"/>
        </w:rPr>
        <w:t>•  The six ducks should have differentiated "duck-alities": distinct personalities, professions, identities, or</w:t>
      </w:r>
      <w:r>
        <w:rPr>
          <w:rFonts w:hint="eastAsia" w:eastAsia="宋体" w:cs="Arial"/>
          <w:sz w:val="20"/>
          <w:szCs w:val="20"/>
          <w:lang w:val="en-US" w:eastAsia="zh-CN"/>
        </w:rPr>
        <w:t xml:space="preserve"> </w:t>
      </w:r>
      <w:r>
        <w:rPr>
          <w:rFonts w:ascii="Arial" w:hAnsi="Arial" w:eastAsia="Arial" w:cs="Arial"/>
          <w:sz w:val="20"/>
          <w:szCs w:val="20"/>
        </w:rPr>
        <w:t>era</w:t>
      </w:r>
      <w:r>
        <w:rPr>
          <w:rFonts w:hint="eastAsia" w:eastAsia="宋体" w:cs="Arial"/>
          <w:sz w:val="20"/>
          <w:szCs w:val="20"/>
          <w:lang w:val="en-US" w:eastAsia="zh-CN"/>
        </w:rPr>
        <w:t xml:space="preserve"> </w:t>
      </w:r>
      <w:r>
        <w:rPr>
          <w:rFonts w:ascii="Arial" w:hAnsi="Arial" w:eastAsia="Arial" w:cs="Arial"/>
          <w:sz w:val="20"/>
          <w:szCs w:val="20"/>
        </w:rPr>
        <w:t>s</w:t>
      </w:r>
      <w:r>
        <w:rPr>
          <w:rFonts w:hint="eastAsia" w:eastAsia="宋体" w:cs="Arial"/>
          <w:sz w:val="20"/>
          <w:szCs w:val="20"/>
          <w:lang w:val="en-US" w:eastAsia="zh-CN"/>
        </w:rPr>
        <w:t>ettings</w:t>
      </w:r>
      <w:r>
        <w:rPr>
          <w:rFonts w:ascii="Arial" w:hAnsi="Arial" w:eastAsia="Arial" w:cs="Arial"/>
          <w:sz w:val="20"/>
          <w:szCs w:val="20"/>
        </w:rPr>
        <w:t>.</w:t>
      </w:r>
      <w:r>
        <w:rPr>
          <w:rFonts w:hint="eastAsia" w:eastAsia="宋体" w:cs="Arial"/>
          <w:sz w:val="20"/>
          <w:szCs w:val="20"/>
          <w:lang w:val="en-US" w:eastAsia="zh-CN"/>
        </w:rPr>
        <w:t>..</w:t>
      </w:r>
    </w:p>
    <w:p w14:paraId="3CDFE240">
      <w:pPr>
        <w:spacing w:before="60" w:after="60"/>
        <w:ind w:left="360"/>
      </w:pPr>
      <w:r>
        <w:rPr>
          <w:rFonts w:ascii="Arial" w:hAnsi="Arial" w:eastAsia="Arial" w:cs="Arial"/>
          <w:sz w:val="20"/>
          <w:szCs w:val="20"/>
        </w:rPr>
        <w:t>•  The relationship between Hugg</w:t>
      </w:r>
      <w:r>
        <w:rPr>
          <w:rFonts w:hint="eastAsia" w:eastAsia="宋体" w:cs="Arial"/>
          <w:sz w:val="20"/>
          <w:szCs w:val="20"/>
          <w:lang w:val="en-US" w:eastAsia="zh-CN"/>
        </w:rPr>
        <w:t>y</w:t>
      </w:r>
      <w:r>
        <w:rPr>
          <w:rFonts w:ascii="Arial" w:hAnsi="Arial" w:eastAsia="Arial" w:cs="Arial"/>
          <w:sz w:val="20"/>
          <w:szCs w:val="20"/>
        </w:rPr>
        <w:t xml:space="preserve"> Lion and the </w:t>
      </w:r>
      <w:r>
        <w:rPr>
          <w:rFonts w:hint="eastAsia" w:eastAsia="宋体" w:cs="Arial"/>
          <w:sz w:val="20"/>
          <w:szCs w:val="20"/>
          <w:lang w:eastAsia="zh-CN"/>
        </w:rPr>
        <w:t>Ducktor Sui</w:t>
      </w:r>
      <w:r>
        <w:rPr>
          <w:rFonts w:ascii="Arial" w:hAnsi="Arial" w:eastAsia="Arial" w:cs="Arial"/>
          <w:sz w:val="20"/>
          <w:szCs w:val="20"/>
        </w:rPr>
        <w:t xml:space="preserve"> family is yours to set — companions? guardians? partners? cross-species rivals?</w:t>
      </w:r>
    </w:p>
    <w:p w14:paraId="1B12690A">
      <w:pPr>
        <w:spacing w:before="60" w:after="60"/>
        <w:ind w:left="360"/>
      </w:pPr>
      <w:r>
        <w:rPr>
          <w:rFonts w:ascii="Arial" w:hAnsi="Arial" w:eastAsia="Arial" w:cs="Arial"/>
          <w:sz w:val="20"/>
          <w:szCs w:val="20"/>
        </w:rPr>
        <w:t>•  All names and personality descriptions above are inspirational only. Original settings are warmly welcomed.</w:t>
      </w:r>
    </w:p>
    <w:p w14:paraId="6B9D8720"/>
    <w:p w14:paraId="1824F8AE">
      <w:pPr>
        <w:spacing w:before="240" w:after="0"/>
        <w:jc w:val="center"/>
      </w:pPr>
      <w:r>
        <w:rPr>
          <w:rFonts w:ascii="Arial" w:hAnsi="Arial" w:eastAsia="Arial" w:cs="Arial"/>
          <w:b/>
          <w:bCs/>
          <w:color w:val="2E4057"/>
          <w:sz w:val="22"/>
          <w:szCs w:val="22"/>
        </w:rPr>
        <w:t>We look forward to seeing the world you create for "</w:t>
      </w:r>
      <w:r>
        <w:rPr>
          <w:rFonts w:hint="eastAsia" w:eastAsia="宋体" w:cs="Arial"/>
          <w:b/>
          <w:bCs/>
          <w:color w:val="2E4057"/>
          <w:sz w:val="22"/>
          <w:szCs w:val="22"/>
          <w:lang w:eastAsia="zh-CN"/>
        </w:rPr>
        <w:t>Ducktor Sui</w:t>
      </w:r>
      <w:r>
        <w:rPr>
          <w:rFonts w:ascii="Arial" w:hAnsi="Arial" w:eastAsia="Arial" w:cs="Arial"/>
          <w:b/>
          <w:bCs/>
          <w:color w:val="2E4057"/>
          <w:sz w:val="22"/>
          <w:szCs w:val="22"/>
        </w:rPr>
        <w:t xml:space="preserve"> and </w:t>
      </w:r>
      <w:r>
        <w:rPr>
          <w:rFonts w:hint="eastAsia" w:eastAsia="宋体" w:cs="Arial"/>
          <w:b/>
          <w:bCs/>
          <w:color w:val="2E4057"/>
          <w:sz w:val="22"/>
          <w:szCs w:val="22"/>
          <w:lang w:val="en-US" w:eastAsia="zh-CN"/>
        </w:rPr>
        <w:t xml:space="preserve">Its </w:t>
      </w:r>
      <w:r>
        <w:rPr>
          <w:rFonts w:ascii="Arial" w:hAnsi="Arial" w:eastAsia="Arial" w:cs="Arial"/>
          <w:b/>
          <w:bCs/>
          <w:color w:val="2E4057"/>
          <w:sz w:val="22"/>
          <w:szCs w:val="22"/>
        </w:rPr>
        <w:t>Friends"!</w:t>
      </w:r>
    </w:p>
    <w:sectPr>
      <w:pgSz w:w="12240" w:h="15840"/>
      <w:pgMar w:top="1440" w:right="1440" w:bottom="1440" w:left="1440" w:header="708" w:footer="708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41BDC7D"/>
    <w:multiLevelType w:val="singleLevel"/>
    <w:tmpl w:val="141BDC7D"/>
    <w:lvl w:ilvl="0" w:tentative="0">
      <w:start w:val="1"/>
      <w:numFmt w:val="decimal"/>
      <w:suff w:val="space"/>
      <w:lvlText w:val="[%1]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3"/>
  <w:displayBackgroundShape w:val="1"/>
  <w:bordersDoNotSurroundHeader w:val="0"/>
  <w:bordersDoNotSurroundFooter w:val="0"/>
  <w:documentProtection w:enforcement="0"/>
  <w:displayHorizontalDrawingGridEvery w:val="1"/>
  <w:displayVerticalDrawingGridEvery w:val="1"/>
  <w:noPunctuationKerning w:val="1"/>
  <w:compat>
    <w:doNotExpandShiftReturn/>
    <w:doNotWrapTextWithPunct/>
    <w:doNotUseEastAsianBreakRules/>
    <w:useFELayout/>
    <w:compatSetting w:name="compatibilityMode" w:uri="http://schemas.microsoft.com/office/word" w:val="15"/>
  </w:compat>
  <w:rsids>
    <w:rsidRoot w:val="00000000"/>
    <w:rsid w:val="1A831B4E"/>
    <w:rsid w:val="254A2E86"/>
    <w:rsid w:val="5F3730DC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qFormat="1" w:uiPriority="99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iPriority="99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iPriority="99" w:name="endnote reference"/>
    <w:lsdException w:qFormat="1" w:uiPriority="99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0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Arial" w:hAnsi="Arial" w:eastAsia="Arial" w:cs="Arial"/>
      <w:sz w:val="20"/>
      <w:szCs w:val="20"/>
    </w:rPr>
  </w:style>
  <w:style w:type="paragraph" w:styleId="2">
    <w:name w:val="heading 1"/>
    <w:next w:val="1"/>
    <w:qFormat/>
    <w:uiPriority w:val="0"/>
    <w:rPr>
      <w:rFonts w:ascii="Arial" w:hAnsi="Arial" w:eastAsia="Arial" w:cs="Arial"/>
      <w:color w:val="2E74B5"/>
      <w:sz w:val="32"/>
      <w:szCs w:val="32"/>
    </w:rPr>
  </w:style>
  <w:style w:type="paragraph" w:styleId="3">
    <w:name w:val="heading 2"/>
    <w:next w:val="1"/>
    <w:qFormat/>
    <w:uiPriority w:val="0"/>
    <w:rPr>
      <w:rFonts w:ascii="Arial" w:hAnsi="Arial" w:eastAsia="Arial" w:cs="Arial"/>
      <w:color w:val="2E74B5"/>
      <w:sz w:val="26"/>
      <w:szCs w:val="26"/>
    </w:rPr>
  </w:style>
  <w:style w:type="paragraph" w:styleId="4">
    <w:name w:val="heading 3"/>
    <w:next w:val="1"/>
    <w:qFormat/>
    <w:uiPriority w:val="0"/>
    <w:rPr>
      <w:rFonts w:ascii="Arial" w:hAnsi="Arial" w:eastAsia="Arial" w:cs="Arial"/>
      <w:color w:val="1F4D78"/>
      <w:sz w:val="24"/>
      <w:szCs w:val="24"/>
    </w:rPr>
  </w:style>
  <w:style w:type="paragraph" w:styleId="5">
    <w:name w:val="heading 4"/>
    <w:next w:val="1"/>
    <w:qFormat/>
    <w:uiPriority w:val="0"/>
    <w:rPr>
      <w:rFonts w:ascii="Arial" w:hAnsi="Arial" w:eastAsia="Arial" w:cs="Arial"/>
      <w:i/>
      <w:iCs/>
      <w:color w:val="2E74B5"/>
      <w:sz w:val="20"/>
      <w:szCs w:val="20"/>
    </w:rPr>
  </w:style>
  <w:style w:type="paragraph" w:styleId="6">
    <w:name w:val="heading 5"/>
    <w:next w:val="1"/>
    <w:qFormat/>
    <w:uiPriority w:val="0"/>
    <w:rPr>
      <w:rFonts w:ascii="Arial" w:hAnsi="Arial" w:eastAsia="Arial" w:cs="Arial"/>
      <w:color w:val="2E74B5"/>
      <w:sz w:val="20"/>
      <w:szCs w:val="20"/>
    </w:rPr>
  </w:style>
  <w:style w:type="paragraph" w:styleId="7">
    <w:name w:val="heading 6"/>
    <w:next w:val="1"/>
    <w:qFormat/>
    <w:uiPriority w:val="0"/>
    <w:rPr>
      <w:rFonts w:ascii="Arial" w:hAnsi="Arial" w:eastAsia="Arial" w:cs="Arial"/>
      <w:color w:val="1F4D78"/>
      <w:sz w:val="20"/>
      <w:szCs w:val="20"/>
    </w:rPr>
  </w:style>
  <w:style w:type="character" w:default="1" w:styleId="12">
    <w:name w:val="Default Paragraph Font"/>
    <w:semiHidden/>
    <w:qFormat/>
    <w:uiPriority w:val="0"/>
  </w:style>
  <w:style w:type="table" w:default="1" w:styleId="11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endnote text"/>
    <w:link w:val="18"/>
    <w:semiHidden/>
    <w:unhideWhenUsed/>
    <w:qFormat/>
    <w:uiPriority w:val="99"/>
    <w:pPr>
      <w:spacing w:after="0" w:line="240" w:lineRule="auto"/>
    </w:pPr>
    <w:rPr>
      <w:rFonts w:ascii="Arial" w:hAnsi="Arial" w:eastAsia="Arial" w:cs="Arial"/>
      <w:sz w:val="20"/>
      <w:szCs w:val="20"/>
    </w:rPr>
  </w:style>
  <w:style w:type="paragraph" w:styleId="9">
    <w:name w:val="footnote text"/>
    <w:link w:val="17"/>
    <w:semiHidden/>
    <w:unhideWhenUsed/>
    <w:qFormat/>
    <w:uiPriority w:val="99"/>
    <w:pPr>
      <w:spacing w:after="0" w:line="240" w:lineRule="auto"/>
    </w:pPr>
    <w:rPr>
      <w:rFonts w:ascii="Arial" w:hAnsi="Arial" w:eastAsia="Arial" w:cs="Arial"/>
      <w:sz w:val="20"/>
      <w:szCs w:val="20"/>
    </w:rPr>
  </w:style>
  <w:style w:type="paragraph" w:styleId="10">
    <w:name w:val="Title"/>
    <w:qFormat/>
    <w:uiPriority w:val="0"/>
    <w:rPr>
      <w:rFonts w:ascii="Arial" w:hAnsi="Arial" w:eastAsia="Arial" w:cs="Arial"/>
      <w:sz w:val="56"/>
      <w:szCs w:val="56"/>
    </w:rPr>
  </w:style>
  <w:style w:type="character" w:styleId="13">
    <w:name w:val="endnote reference"/>
    <w:semiHidden/>
    <w:unhideWhenUsed/>
    <w:uiPriority w:val="99"/>
    <w:rPr>
      <w:vertAlign w:val="superscript"/>
    </w:rPr>
  </w:style>
  <w:style w:type="character" w:styleId="14">
    <w:name w:val="Hyperlink"/>
    <w:unhideWhenUsed/>
    <w:qFormat/>
    <w:uiPriority w:val="99"/>
    <w:rPr>
      <w:color w:val="0563C1"/>
      <w:u w:val="single"/>
    </w:rPr>
  </w:style>
  <w:style w:type="character" w:styleId="15">
    <w:name w:val="footnote reference"/>
    <w:semiHidden/>
    <w:unhideWhenUsed/>
    <w:uiPriority w:val="99"/>
    <w:rPr>
      <w:vertAlign w:val="superscript"/>
    </w:rPr>
  </w:style>
  <w:style w:type="paragraph" w:styleId="16">
    <w:name w:val="List Paragraph"/>
    <w:qFormat/>
    <w:uiPriority w:val="0"/>
    <w:rPr>
      <w:rFonts w:ascii="Arial" w:hAnsi="Arial" w:eastAsia="Arial" w:cs="Arial"/>
      <w:sz w:val="20"/>
      <w:szCs w:val="20"/>
    </w:rPr>
  </w:style>
  <w:style w:type="character" w:customStyle="1" w:styleId="17">
    <w:name w:val="Footnote Text Char"/>
    <w:link w:val="9"/>
    <w:semiHidden/>
    <w:unhideWhenUsed/>
    <w:qFormat/>
    <w:uiPriority w:val="99"/>
    <w:rPr>
      <w:sz w:val="20"/>
      <w:szCs w:val="20"/>
    </w:rPr>
  </w:style>
  <w:style w:type="character" w:customStyle="1" w:styleId="18">
    <w:name w:val="Endnote Text Char"/>
    <w:link w:val="8"/>
    <w:semiHidden/>
    <w:unhideWhenUsed/>
    <w:qFormat/>
    <w:uiPriority w:val="99"/>
    <w:rPr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4" Type="http://schemas.openxmlformats.org/officeDocument/2006/relationships/fontTable" Target="fontTable.xml"/><Relationship Id="rId53" Type="http://schemas.openxmlformats.org/officeDocument/2006/relationships/numbering" Target="numbering.xml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13</Pages>
  <Words>840</Words>
  <Characters>4704</Characters>
  <TotalTime>19</TotalTime>
  <ScaleCrop>false</ScaleCrop>
  <LinksUpToDate>false</LinksUpToDate>
  <CharactersWithSpaces>5398</CharactersWithSpaces>
  <Application>WPS Office_12.1.0.26375_F1E327BC-269C-435d-A152-05C5408002CA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2026-05-21T01:46:00Z</dcterms:created>
  <dc:creator>Un-named</dc:creator>
  <cp:lastModifiedBy>yoyo2012</cp:lastModifiedBy>
  <dcterms:modified xsi:type="dcterms:W3CDTF">2026-05-21T06:35:54Z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eyJoZGlkIjoiN2YzNjBkOTgyNWQ1YTMxYzM3MzMwNWFiODNmOWIzYWMiLCJ1c2VySWQiOiI3MzU3NzAifQ==</vt:lpwstr>
  </property>
  <property fmtid="{D5CDD505-2E9C-101B-9397-08002B2CF9AE}" pid="3" name="KSOProductBuildVer">
    <vt:lpwstr>2052-12.1.0.26375</vt:lpwstr>
  </property>
  <property fmtid="{D5CDD505-2E9C-101B-9397-08002B2CF9AE}" pid="4" name="ICV">
    <vt:lpwstr>AF73B1A5E8974F3E8F8A242B0E312EE4_13</vt:lpwstr>
  </property>
</Properties>
</file>